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BITUMINOUS FOG SEAL.</w:t>
      </w:r>
    </w:p>
    <w:p>
      <w:pPr>
        <w:pStyle w:val="Dates"/>
        <w:spacing/>
        <w:rPr/>
      </w:pPr>
      <w:r>
        <w:rPr/>
        <w:t xml:space="preserve">(REV </w:t>
      </w:r>
      <w:r>
        <w:rPr/>
        <w:t xml:space="preserve">1-29-14</w:t>
      </w:r>
      <w:r>
        <w:rPr/>
        <w:t xml:space="preserve">)</w:t>
      </w:r>
    </w:p>
    <w:p>
      <w:pPr>
        <w:pStyle w:val="SectionHeading"/>
        <w:spacing/>
        <w:rPr/>
      </w:pPr>
      <w:r>
        <w:rPr/>
        <w:t xml:space="preserve">BITUMINOUS FOG SEAL</w:t>
      </w:r>
    </w:p>
    <w:p>
      <w:pPr>
        <w:pStyle w:val="Article"/>
        <w:spacing/>
        <w:rPr/>
      </w:pPr>
      <w:r>
        <w:rPr/>
        <w:t xml:space="preserve">33</w:t>
      </w:r>
      <w:r>
        <w:rPr/>
        <w:t xml:space="preserve">5</w:t>
      </w:r>
      <w:r>
        <w:rPr/>
        <w:t xml:space="preserve">-1 Description</w:t>
      </w:r>
      <w:r>
        <w:rPr/>
        <w:t xml:space="preserve">. </w:t>
      </w:r>
    </w:p>
    <w:p>
      <w:pPr>
        <w:pStyle w:val="BodyText"/>
        <w:spacing/>
        <w:rPr/>
      </w:pPr>
      <w:r>
        <w:rPr/>
        <w:tab/>
        <w:t xml:space="preserve"/>
      </w:r>
      <w:r>
        <w:rPr/>
        <w:t xml:space="preserve">The work consists of applying a bituminous fog seal to an existing pavement surface or to a newly constructed chip seal surface.</w:t>
      </w:r>
    </w:p>
    <w:p>
      <w:pPr>
        <w:pStyle w:val="Article"/>
        <w:spacing/>
        <w:rPr/>
      </w:pPr>
      <w:r>
        <w:rPr/>
        <w:t xml:space="preserve">33</w:t>
      </w:r>
      <w:r>
        <w:rPr/>
        <w:t xml:space="preserve">5</w:t>
      </w:r>
      <w:r>
        <w:rPr/>
        <w:t xml:space="preserve">-2 Materials.</w:t>
      </w:r>
    </w:p>
    <w:p>
      <w:pPr>
        <w:pStyle w:val="BodyText"/>
        <w:spacing/>
        <w:rPr>
          <w:szCs w:val="24"/>
        </w:rPr>
      </w:pPr>
      <w:r>
        <w:rPr/>
        <w:tab/>
        <w:t xml:space="preserve"/>
      </w:r>
      <w:r>
        <w:rPr>
          <w:b/>
        </w:rPr>
        <w:t xml:space="preserve">332-2.1 Bituminous Material:</w:t>
      </w:r>
      <w:r>
        <w:rPr/>
        <w:t xml:space="preserve"> </w:t>
      </w:r>
      <w:r>
        <w:rPr>
          <w:szCs w:val="24"/>
        </w:rPr>
        <w:t xml:space="preserve">Provide a CSS-1 or CSS-1h, bituminous material for fog seal, as specified in Fl/DOT 916-3.1.</w:t>
      </w:r>
      <w:r>
        <w:rPr>
          <w:szCs w:val="24"/>
        </w:rPr>
        <w:t xml:space="preserve"> </w:t>
      </w:r>
      <w:r>
        <w:rPr>
          <w:szCs w:val="24"/>
        </w:rPr>
        <w:t xml:space="preserve">The temperature of the bituminous material at the time of application shall be above the minimum limits specified below:</w:t>
      </w:r>
    </w:p>
    <w:p>
      <w:pPr>
        <w:pStyle w:val="BodyText"/>
        <w:spacing/>
        <w:rPr>
          <w:szCs w:val="24"/>
        </w:rPr>
      </w:pPr>
    </w:p>
    <w:p>
      <w:pPr>
        <w:pStyle w:val="BodyText"/>
        <w:spacing/>
        <w:rPr>
          <w:szCs w:val="24"/>
          <w:u w:val="single"/>
        </w:rPr>
      </w:pPr>
      <w:r>
        <w:rPr>
          <w:szCs w:val="24"/>
        </w:rPr>
        <w:tab/>
        <w:t xml:space="preserve"/>
      </w:r>
      <w:r>
        <w:rPr>
          <w:szCs w:val="24"/>
        </w:rPr>
        <w:tab/>
        <w:t xml:space="preserve"/>
      </w:r>
      <w:r>
        <w:rPr>
          <w:szCs w:val="24"/>
          <w:u w:val="single"/>
        </w:rPr>
        <w:t xml:space="preserve">Bituminous Material</w:t>
      </w:r>
      <w:r>
        <w:rPr>
          <w:szCs w:val="24"/>
          <w:u w:val="single"/>
        </w:rPr>
        <w:tab/>
        <w:t xml:space="preserve"/>
      </w:r>
      <w:r>
        <w:rPr>
          <w:szCs w:val="24"/>
        </w:rPr>
        <w:tab/>
        <w:t xml:space="preserve"/>
      </w:r>
      <w:r>
        <w:rPr>
          <w:szCs w:val="24"/>
          <w:u w:val="single"/>
        </w:rPr>
        <w:t xml:space="preserve">Minimum Temperature</w:t>
      </w:r>
    </w:p>
    <w:p>
      <w:pPr>
        <w:pStyle w:val="BodyText"/>
        <w:spacing/>
        <w:rPr/>
      </w:pPr>
      <w:r>
        <w:rPr/>
        <w:tab/>
        <w:t xml:space="preserve"/>
      </w:r>
      <w:r>
        <w:rPr/>
        <w:tab/>
        <w:t xml:space="preserve"/>
      </w:r>
      <w:r>
        <w:rPr/>
        <w:t xml:space="preserve">CSS-1 or CSS-1h</w:t>
      </w:r>
      <w:r>
        <w:rPr/>
        <w:tab/>
        <w:t xml:space="preserve"/>
      </w:r>
      <w:r>
        <w:rPr/>
        <w:tab/>
        <w:t xml:space="preserve"/>
      </w:r>
      <w:r>
        <w:rPr/>
        <w:tab/>
        <w:t xml:space="preserve"/>
      </w:r>
      <w:r>
        <w:rPr/>
        <w:t xml:space="preserve">120° F</w:t>
      </w:r>
    </w:p>
    <w:p>
      <w:pPr>
        <w:pStyle w:val="Article"/>
        <w:spacing/>
        <w:rPr/>
      </w:pPr>
      <w:r>
        <w:rPr/>
        <w:t xml:space="preserve">33</w:t>
      </w:r>
      <w:r>
        <w:rPr/>
        <w:t xml:space="preserve">5</w:t>
      </w:r>
      <w:r>
        <w:rPr/>
        <w:t xml:space="preserve">-3 Installation.</w:t>
      </w:r>
    </w:p>
    <w:p>
      <w:pPr>
        <w:pStyle w:val="BodyText"/>
        <w:spacing/>
        <w:rPr/>
      </w:pPr>
      <w:r>
        <w:rPr/>
        <w:tab/>
        <w:t xml:space="preserve"/>
      </w:r>
      <w:r>
        <w:rPr>
          <w:b/>
        </w:rPr>
        <w:t xml:space="preserve">33</w:t>
      </w:r>
      <w:r>
        <w:rPr>
          <w:b/>
        </w:rPr>
        <w:t xml:space="preserve">5</w:t>
      </w:r>
      <w:r>
        <w:rPr>
          <w:b/>
        </w:rPr>
        <w:t xml:space="preserve">-3.1 Construction Requirements:</w:t>
      </w:r>
      <w:r>
        <w:rPr/>
        <w:t xml:space="preserve"> Construct bituminous fog sealing according to the following weather limitations:</w:t>
      </w:r>
    </w:p>
    <w:p>
      <w:pPr>
        <w:pStyle w:val="BodyText"/>
        <w:spacing/>
        <w:rPr>
          <w:szCs w:val="24"/>
        </w:rPr>
      </w:pPr>
      <w:r>
        <w:rPr/>
        <w:tab/>
        <w:t xml:space="preserve"/>
      </w:r>
      <w:r>
        <w:rPr/>
        <w:tab/>
        <w:t xml:space="preserve"/>
      </w:r>
      <w:r>
        <w:rPr/>
        <w:t xml:space="preserve">1. </w:t>
      </w:r>
      <w:r>
        <w:rPr>
          <w:szCs w:val="24"/>
        </w:rPr>
        <w:t xml:space="preserve">Seasonal limitations as directed by the Engineer</w:t>
      </w:r>
      <w:r>
        <w:rPr>
          <w:szCs w:val="24"/>
        </w:rPr>
        <w:t xml:space="preserve">.</w:t>
      </w:r>
    </w:p>
    <w:p>
      <w:pPr>
        <w:pStyle w:val="BodyText"/>
        <w:spacing/>
        <w:rPr/>
      </w:pPr>
      <w:r>
        <w:rPr/>
        <w:tab/>
        <w:t xml:space="preserve"/>
      </w:r>
      <w:r>
        <w:rPr/>
        <w:tab/>
        <w:t xml:space="preserve"/>
      </w:r>
      <w:r>
        <w:rPr/>
        <w:t xml:space="preserve">2. </w:t>
      </w:r>
      <w:r>
        <w:rPr/>
        <w:t xml:space="preserve">Work only during daylight hours.</w:t>
      </w:r>
    </w:p>
    <w:p>
      <w:pPr>
        <w:pStyle w:val="BodyText"/>
        <w:spacing/>
        <w:rPr/>
      </w:pPr>
      <w:r>
        <w:rPr/>
        <w:tab/>
        <w:t xml:space="preserve"/>
      </w:r>
      <w:r>
        <w:rPr/>
        <w:tab/>
        <w:t xml:space="preserve"/>
      </w:r>
      <w:r>
        <w:rPr/>
        <w:t xml:space="preserve">3. </w:t>
      </w:r>
      <w:r>
        <w:rPr/>
        <w:t xml:space="preserve">Start when the pavement and a</w:t>
      </w:r>
      <w:r>
        <w:rPr/>
        <w:t xml:space="preserve">ir temperature are 60</w:t>
      </w:r>
      <w:r>
        <w:rPr/>
        <w:t xml:space="preserve">°F and rising.</w:t>
      </w:r>
    </w:p>
    <w:p>
      <w:pPr>
        <w:pStyle w:val="BodyText"/>
        <w:spacing/>
        <w:rPr/>
      </w:pPr>
      <w:r>
        <w:rPr/>
        <w:tab/>
        <w:t xml:space="preserve"/>
      </w:r>
      <w:r>
        <w:rPr/>
        <w:tab/>
        <w:t xml:space="preserve"/>
      </w:r>
      <w:r>
        <w:rPr/>
        <w:t xml:space="preserve">4. </w:t>
      </w:r>
      <w:r>
        <w:rPr/>
        <w:t xml:space="preserve">The road surface shall be dry.</w:t>
      </w:r>
    </w:p>
    <w:p>
      <w:pPr>
        <w:pStyle w:val="BodyText"/>
        <w:spacing/>
        <w:rPr/>
      </w:pPr>
      <w:r>
        <w:rPr/>
        <w:tab/>
        <w:t xml:space="preserve"/>
      </w:r>
      <w:r>
        <w:rPr/>
        <w:tab/>
        <w:t xml:space="preserve"/>
      </w:r>
      <w:r>
        <w:rPr/>
        <w:t xml:space="preserve">5. </w:t>
      </w:r>
      <w:r>
        <w:rPr/>
        <w:t xml:space="preserve">No construction is allowed in foggy weather.</w:t>
      </w:r>
    </w:p>
    <w:p>
      <w:pPr>
        <w:pStyle w:val="BodyText"/>
        <w:spacing/>
        <w:rPr/>
      </w:pPr>
      <w:r>
        <w:rPr/>
        <w:tab/>
        <w:t xml:space="preserve"/>
      </w:r>
      <w:r>
        <w:rPr>
          <w:b/>
        </w:rPr>
        <w:t xml:space="preserve">33</w:t>
      </w:r>
      <w:r>
        <w:rPr>
          <w:b/>
        </w:rPr>
        <w:t xml:space="preserve">5</w:t>
      </w:r>
      <w:r>
        <w:rPr>
          <w:b/>
        </w:rPr>
        <w:t xml:space="preserve">-3.2 </w:t>
      </w:r>
      <w:r>
        <w:rPr>
          <w:b/>
        </w:rPr>
        <w:t xml:space="preserve">Application of Bituminous Material for Fog Sealing</w:t>
      </w:r>
      <w:r>
        <w:rPr>
          <w:b/>
        </w:rPr>
        <w:t xml:space="preserve">: </w:t>
      </w:r>
      <w:r>
        <w:rPr/>
        <w:t xml:space="preserve">Fog seal bituminous surface areas after sweeping and before placement of permanent pavement markings. Construct a 100</w:t>
      </w:r>
      <w:r>
        <w:rPr/>
        <w:t xml:space="preserve"> </w:t>
      </w:r>
      <w:r>
        <w:rPr/>
        <w:t xml:space="preserve">foot test strip. Review the application of diluted bituminous material and adjust the application rate as needed. Apply between 0.07 to 0.12</w:t>
      </w:r>
      <w:r>
        <w:rPr/>
        <w:t xml:space="preserve"> </w:t>
      </w:r>
      <w:r>
        <w:rPr/>
        <w:t xml:space="preserve">gallons per square yard, diluted with potable water. Apply the fog seal to minimize the amount of overspray. Do not allow traffic on the fog seal until it has cured.</w:t>
      </w:r>
    </w:p>
    <w:p>
      <w:pPr>
        <w:pStyle w:val="BodyText"/>
        <w:spacing/>
        <w:rPr/>
      </w:pPr>
      <w:r>
        <w:rPr/>
        <w:tab/>
        <w:t xml:space="preserve"/>
      </w:r>
      <w:r>
        <w:rPr>
          <w:b/>
        </w:rPr>
        <w:t xml:space="preserve">33</w:t>
      </w:r>
      <w:r>
        <w:rPr>
          <w:b/>
        </w:rPr>
        <w:t xml:space="preserve">5</w:t>
      </w:r>
      <w:r>
        <w:rPr>
          <w:b/>
        </w:rPr>
        <w:t xml:space="preserve">-3.3 </w:t>
      </w:r>
      <w:r>
        <w:rPr>
          <w:b/>
        </w:rPr>
        <w:t xml:space="preserve">Progress of Work</w:t>
      </w:r>
      <w:r>
        <w:rPr>
          <w:b/>
        </w:rPr>
        <w:t xml:space="preserve">:</w:t>
      </w:r>
      <w:r>
        <w:rPr/>
        <w:t xml:space="preserve"> </w:t>
      </w:r>
      <w:r>
        <w:rPr/>
        <w:t xml:space="preserve">When applying to a new chip seal surface, the bituminous chip seal will usually cure within 24</w:t>
      </w:r>
      <w:r>
        <w:rPr/>
        <w:t xml:space="preserve"> </w:t>
      </w:r>
      <w:r>
        <w:rPr/>
        <w:t xml:space="preserve">hours under dry conditions and temperatures above 60°F. The fog seal can be applied after the bituminous chip seal is cured. The fog seal will usually cure within 2</w:t>
      </w:r>
      <w:r>
        <w:rPr/>
        <w:t xml:space="preserve"> </w:t>
      </w:r>
      <w:r>
        <w:rPr/>
        <w:t xml:space="preserve">hours under dry conditions and temperatures above 60°F. Interim pavement markings can be placed after the fog seal cures. The permanent pavement markings shall not be placed for three days after placing the fog seal.</w:t>
      </w:r>
    </w:p>
    <w:p>
      <w:pPr>
        <w:pStyle w:val="Article"/>
        <w:spacing/>
        <w:rPr/>
      </w:pPr>
      <w:r>
        <w:rPr/>
        <w:t xml:space="preserve">33</w:t>
      </w:r>
      <w:r>
        <w:rPr/>
        <w:t xml:space="preserve">5</w:t>
      </w:r>
      <w:r>
        <w:rPr/>
        <w:t xml:space="preserve">-4 Quality Control.</w:t>
      </w:r>
    </w:p>
    <w:p>
      <w:pPr>
        <w:pStyle w:val="BodyText"/>
        <w:spacing/>
        <w:rPr/>
      </w:pPr>
      <w:r>
        <w:rPr/>
        <w:tab/>
        <w:t xml:space="preserve"/>
      </w:r>
      <w:r>
        <w:rPr>
          <w:b/>
        </w:rPr>
        <w:t xml:space="preserve">33</w:t>
      </w:r>
      <w:r>
        <w:rPr>
          <w:b/>
        </w:rPr>
        <w:t xml:space="preserve">5</w:t>
      </w:r>
      <w:r>
        <w:rPr>
          <w:b/>
        </w:rPr>
        <w:t xml:space="preserve">-4.1 General: </w:t>
      </w:r>
      <w:r>
        <w:rPr/>
        <w:t xml:space="preserve">The Contractor is responsible for quality control (QC) sampling and testing.</w:t>
      </w:r>
    </w:p>
    <w:p>
      <w:pPr>
        <w:pStyle w:val="BodyText"/>
        <w:spacing/>
        <w:rPr/>
      </w:pPr>
      <w:r>
        <w:rPr/>
        <w:tab/>
        <w:t xml:space="preserve"/>
      </w:r>
      <w:r>
        <w:rPr>
          <w:b/>
        </w:rPr>
        <w:t xml:space="preserve">33</w:t>
      </w:r>
      <w:r>
        <w:rPr>
          <w:b/>
        </w:rPr>
        <w:t xml:space="preserve">5</w:t>
      </w:r>
      <w:r>
        <w:rPr>
          <w:b/>
        </w:rPr>
        <w:t xml:space="preserve">-4.2 Bituminous Material:</w:t>
      </w:r>
      <w:r>
        <w:rPr/>
        <w:t xml:space="preserve"> </w:t>
      </w:r>
      <w:r>
        <w:rPr/>
        <w:t xml:space="preserve">Only bituminous material from Certified Sources is allowed for use.</w:t>
      </w:r>
    </w:p>
    <w:p>
      <w:pPr>
        <w:pStyle w:val="BodyText"/>
        <w:spacing/>
        <w:rPr/>
      </w:pPr>
      <w:r>
        <w:rPr/>
        <w:tab/>
        <w:t xml:space="preserve"/>
      </w:r>
      <w:r>
        <w:rPr/>
        <w:tab/>
        <w:t xml:space="preserve"/>
      </w:r>
      <w:r>
        <w:rPr/>
        <w:t xml:space="preserve">Verify the application rate of the bituminous material by dividing the volume of material used by the area of bituminous fog seal applied for that day. Provide material certification and quality control test results for each batch of bituminous material used on the Project. Include the supplier name, plant location, emulsion grade, and batch number on all reports.</w:t>
      </w:r>
    </w:p>
    <w:p>
      <w:pPr>
        <w:pStyle w:val="Article"/>
        <w:spacing/>
        <w:rPr/>
      </w:pPr>
      <w:r>
        <w:rPr/>
        <w:t xml:space="preserve">33</w:t>
      </w:r>
      <w:r>
        <w:rPr/>
        <w:t xml:space="preserve">5</w:t>
      </w:r>
      <w:r>
        <w:rPr/>
        <w:t xml:space="preserve">-5 Quality Assurance.</w:t>
      </w:r>
    </w:p>
    <w:p>
      <w:pPr>
        <w:pStyle w:val="BodyText"/>
        <w:spacing/>
        <w:rPr/>
      </w:pPr>
      <w:r>
        <w:rPr/>
        <w:tab/>
        <w:t xml:space="preserve"/>
      </w:r>
      <w:r>
        <w:rPr>
          <w:b/>
        </w:rPr>
        <w:t xml:space="preserve">332-5.1 General: </w:t>
      </w:r>
      <w:r>
        <w:rPr/>
        <w:t xml:space="preserve">The Agency/Owner is responsible for quality assurance (QA) sampling and testing. Samples cannot be from split samples and must be taken randomly by the Engineer.</w:t>
      </w:r>
    </w:p>
    <w:p>
      <w:pPr>
        <w:pStyle w:val="BodyText"/>
        <w:spacing/>
        <w:rPr/>
      </w:pPr>
      <w:r>
        <w:rPr/>
        <w:tab/>
        <w:t xml:space="preserve"/>
      </w:r>
      <w:r>
        <w:rPr>
          <w:b/>
        </w:rPr>
        <w:t xml:space="preserve">33</w:t>
      </w:r>
      <w:r>
        <w:rPr>
          <w:b/>
        </w:rPr>
        <w:t xml:space="preserve">5</w:t>
      </w:r>
      <w:r>
        <w:rPr>
          <w:b/>
        </w:rPr>
        <w:t xml:space="preserve">-5.2 Bituminous Material: </w:t>
      </w:r>
      <w:r>
        <w:rPr/>
        <w:t xml:space="preserve">Sample the first shipment. Also, provide one sample for every (10,000</w:t>
      </w:r>
      <w:r>
        <w:rPr/>
        <w:t xml:space="preserve"> </w:t>
      </w:r>
      <w:r>
        <w:rPr/>
        <w:t xml:space="preserve">gallons)</w:t>
      </w:r>
      <w:r>
        <w:rPr/>
        <w:t xml:space="preserve"> </w:t>
      </w:r>
      <w:r>
        <w:rPr/>
        <w:t xml:space="preserve">The fog seal samples will be tested to determine that the proper dilution rate was attained.</w:t>
      </w:r>
    </w:p>
    <w:p>
      <w:pPr>
        <w:pStyle w:val="Article"/>
        <w:spacing/>
        <w:rPr/>
      </w:pPr>
      <w:r>
        <w:rPr/>
        <w:t xml:space="preserve">33</w:t>
      </w:r>
      <w:r>
        <w:rPr/>
        <w:t xml:space="preserve">5</w:t>
      </w:r>
      <w:r>
        <w:rPr/>
        <w:t xml:space="preserve">-6 Method of Measurement.</w:t>
      </w:r>
    </w:p>
    <w:p>
      <w:pPr>
        <w:pStyle w:val="BodyText"/>
        <w:spacing/>
        <w:rPr/>
      </w:pPr>
      <w:r>
        <w:rPr/>
        <w:tab/>
        <w:t xml:space="preserve"/>
      </w:r>
      <w:r>
        <w:rPr>
          <w:b/>
        </w:rPr>
        <w:t xml:space="preserve">332-6.1 Bituminous Material: </w:t>
      </w:r>
      <w:r>
        <w:rPr/>
        <w:t xml:space="preserve">Measure the bituminous material for fog seal by volume, undiluted, at 60°F.</w:t>
      </w:r>
    </w:p>
    <w:p>
      <w:pPr>
        <w:pStyle w:val="Article"/>
        <w:spacing/>
        <w:rPr/>
      </w:pPr>
      <w:r>
        <w:rPr/>
        <w:t xml:space="preserve">33</w:t>
      </w:r>
      <w:r>
        <w:rPr/>
        <w:t xml:space="preserve">5</w:t>
      </w:r>
      <w:r>
        <w:rPr/>
        <w:t xml:space="preserve">-7 Basis of Payment.</w:t>
      </w:r>
    </w:p>
    <w:p>
      <w:pPr>
        <w:pStyle w:val="BodyText"/>
        <w:spacing/>
        <w:rPr/>
      </w:pPr>
      <w:r>
        <w:rPr/>
        <w:tab/>
        <w:t xml:space="preserve"/>
      </w:r>
      <w:r>
        <w:rPr/>
        <w:t xml:space="preserve">Payment will be made under:</w:t>
      </w:r>
    </w:p>
    <w:p>
      <w:pPr>
        <w:pStyle w:val="PayItem"/>
        <w:spacing/>
        <w:rPr/>
      </w:pPr>
      <w:r>
        <w:rPr/>
        <w:t xml:space="preserve">Item No. 33</w:t>
      </w:r>
      <w:r>
        <w:rPr/>
        <w:t xml:space="preserve">5</w:t>
      </w:r>
      <w:r>
        <w:rPr/>
        <w:t xml:space="preserve">-   </w:t>
      </w:r>
      <w:r>
        <w:rPr/>
        <w:tab/>
        <w:t xml:space="preserve"/>
      </w:r>
      <w:r>
        <w:rPr/>
        <w:t xml:space="preserve">Bituminous Material for Fog Seal</w:t>
      </w:r>
      <w:r>
        <w:rPr/>
        <w:t xml:space="preserve">, </w:t>
      </w:r>
      <w:r>
        <w:rPr/>
        <w:t xml:space="preserve">gallon</w:t>
      </w:r>
    </w:p>
    <w:p>
      <w:pPr>
        <w:pStyle w:val="BodyText"/>
        <w:spacing/>
        <w:rPr/>
      </w:pPr>
    </w:p>
    <w:p>
      <w:pPr>
        <w:pStyle w:val="BodyText"/>
        <w:spacing/>
        <w:rPr/>
      </w:pPr>
    </w:p>
    <w:sectPr>
      <w:footerReference w:type="default" r:id="rId1"/>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0002AFF" w:usb1="C000247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r>
      <w:rPr>
        <w:noProof/>
      </w:rPr>
      <w:fldChar w:fldCharType="begin"/>
    </w:r>
    <w:r>
      <w:rPr>
        <w:noProof/>
      </w:rPr>
      <w:instrText xml:space="preserve"> PAGE   \* MERGEFORMAT </w:instrText>
    </w:r>
    <w:r>
      <w:rPr>
        <w:noProof/>
      </w:rPr>
      <w:fldChar w:fldCharType="separate"/>
    </w:r>
    <w:r>
      <w:rPr>
        <w:noProof/>
      </w:rPr>
      <w:t xml:space="preserve">1</w:t>
    </w:r>
    <w:r>
      <w:rPr>
        <w:noProof/>
      </w:rPr>
      <w:fldChar w:fldCharType="end"/>
    </w:r>
  </w:p>
  <w:p>
    <w:pPr>
      <w:pStyle w:val="Footer"/>
      <w:spacing/>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7030227A"/>
    <w:lvl w:ilvl="0">
      <w:start w:val="1"/>
      <w:numFmt w:val="upperRoman"/>
      <w:suff w:val="tab"/>
      <w:lvlText w:val="%1."/>
      <w:lvlJc w:val="right"/>
      <w:pPr>
        <w:spacing/>
        <w:ind w:left="720" w:hanging="360"/>
      </w:pPr>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paragraph" w:styleId="Normal" w:default="1">
    <w:name w:val="Normal"/>
    <w:next w:val="Normal"/>
    <w:qFormat/>
    <w:pPr>
      <w:spacing w:after="160" w:line="259" w:lineRule="auto"/>
    </w:pPr>
    <w:rPr>
      <w:rFonts w:ascii="Calibri" w:hAnsi="Calibri" w:eastAsia="Calibri" w:cs="Calibri"/>
      <w:sz w:val="22"/>
      <w:szCs w:val="22"/>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SectionHeading" w:customStyle="1">
    <w:name w:val="Section Heading"/>
    <w:next w:val="Article"/>
    <w:pPr>
      <w:keepNext/>
      <w:spacing w:before="120"/>
      <w:jc w:val="center"/>
    </w:pPr>
    <w:rPr>
      <w:b/>
      <w:caps/>
      <w:sz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link w:val="HeaderChar"/>
    <w:pPr>
      <w:tabs>
        <w:tab w:val="center" w:pos="4320"/>
        <w:tab w:val="right" w:pos="8640"/>
      </w:tabs>
      <w:spacing/>
    </w:pPr>
    <w:rPr/>
  </w:style>
  <w:style w:type="paragraph" w:styleId="Footer">
    <w:name w:val="Footer"/>
    <w:basedOn w:val="Normal"/>
    <w:next w:val="Normal"/>
    <w:link w:val="FooterChar"/>
    <w:pPr>
      <w:tabs>
        <w:tab w:val="center" w:pos="4320"/>
        <w:tab w:val="right" w:pos="8640"/>
      </w:tabs>
      <w:spacing/>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next w:val="Normal"/>
    <w:pPr>
      <w:tabs>
        <w:tab w:val="clear" w:pos="720"/>
      </w:tabs>
      <w:spacing/>
      <w:ind w:left="3600" w:right="10" w:hanging="2170"/>
    </w:pPr>
    <w:rPr/>
  </w:style>
  <w:style w:type="paragraph" w:styleId="ListParagraph">
    <w:name w:val="List Paragraph"/>
    <w:basedOn w:val="Normal"/>
    <w:qFormat/>
    <w:pPr>
      <w:spacing/>
      <w:ind w:left="720"/>
    </w:pPr>
    <w:rPr>
      <w:rFonts w:cs="Calibri"/>
    </w:rPr>
  </w:style>
  <w:style w:type="character" w:styleId="HeaderChar" w:customStyle="1">
    <w:name w:val="Header Char"/>
    <w:basedOn w:val="DefaultParagraphFont"/>
    <w:link w:val="Header"/>
    <w:rPr>
      <w:sz w:val="24"/>
      <w:szCs w:val="24"/>
    </w:rPr>
  </w:style>
  <w:style w:type="character" w:styleId="FooterChar" w:customStyle="1">
    <w:name w:val="Footer Char"/>
    <w:basedOn w:val="DefaultParagraphFont"/>
    <w:link w:val="Footer"/>
    <w:rPr>
      <w:sz w:val="22"/>
      <w:szCs w:val="24"/>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article" w:customStyle="1">
    <w:name w:val="Subarticle"/>
    <w:pPr>
      <w:keepNext/>
      <w:spacing/>
      <w:ind w:firstLine="720"/>
    </w:pPr>
    <w:rPr>
      <w:b/>
      <w:sz w:val="24"/>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ubdivision" w:customStyle="1">
    <w:name w:val="Subdivision"/>
    <w:basedOn w:val="Normal"/>
    <w:pPr>
      <w:keepNext/>
      <w:spacing w:before="120" w:after="240"/>
      <w:jc w:val="center"/>
    </w:pPr>
    <w:rPr>
      <w:caps/>
      <w:sz w:val="26"/>
      <w:szCs w:val="20"/>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pPr>
      <w:widowControl w:val="false"/>
      <w:spacing/>
      <w:ind w:left="1440"/>
    </w:pPr>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1" Type="http://schemas.openxmlformats.org/officeDocument/2006/relationships/footer" Target="footer1.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Normal.dotm</Template>
  <TotalTime>0</TotalTime>
  <Pages>1</Pages>
  <Words>470</Words>
  <Characters>2683</Characters>
  <Application>Microsoft Office Word</Application>
  <DocSecurity>0</DocSecurity>
  <Lines>22</Lines>
  <Paragraphs>6</Paragraphs>
  <Company>Florida Department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sp965ha</dc:creator>
  <cp:keywords/>
  <dc:description/>
  <cp:lastModifiedBy>Abrahams, Hill</cp:lastModifiedBy>
  <cp:lastPrinted>2014-01-29T18:34:00Z</cp:lastPrinted>
  <cp:revision>2</cp:revision>
  <dcterms:created xsi:type="dcterms:W3CDTF">2019-04-09T14:48:00Z</dcterms:created>
  <dcterms:modified xsi:type="dcterms:W3CDTF">2019-04-09T14:48:00Z</dcterms:modified>
</cp:coreProperties>
</file>