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EXCAVATION - IDENTIFIED AREAS OF CONTAMINATION.</w:t>
      </w:r>
    </w:p>
    <w:p>
      <w:pPr>
        <w:pStyle w:val="Dates"/>
        <w:spacing/>
        <w:rPr/>
      </w:pPr>
      <w:r>
        <w:rPr/>
        <w:t xml:space="preserve">(</w:t>
      </w:r>
      <w:r>
        <w:rPr/>
        <w:t xml:space="preserve">REV </w:t>
      </w:r>
      <w:r>
        <w:rPr/>
        <w:t xml:space="preserve">1-29-13</w:t>
      </w:r>
      <w:r>
        <w:rPr/>
        <w:t xml:space="preserve">) (FA 2-15-13) (</w:t>
      </w:r>
      <w:r>
        <w:rPr/>
        <w:t xml:space="preserve">7</w:t>
      </w:r>
      <w:r>
        <w:rPr/>
        <w:t xml:space="preserve">-15</w:t>
      </w:r>
      <w:r>
        <w:rPr/>
        <w:t xml:space="preserve">)</w:t>
      </w:r>
    </w:p>
    <w:p>
      <w:pPr>
        <w:pStyle w:val="LeadInSentence"/>
        <w:spacing/>
        <w:rPr/>
      </w:pPr>
      <w:r>
        <w:rPr/>
        <w:t xml:space="preserve">ARTICLE 120-1</w:t>
      </w:r>
      <w:r>
        <w:rPr/>
        <w:t xml:space="preserve"> is expanded by the following</w:t>
      </w:r>
      <w:r>
        <w:rPr/>
        <w:t xml:space="preserve"> new Subarticle</w:t>
      </w:r>
      <w:r>
        <w:rPr/>
        <w:t xml:space="preserve">:</w:t>
      </w:r>
    </w:p>
    <w:p>
      <w:pPr>
        <w:pStyle w:val="BodyText"/>
        <w:spacing/>
        <w:rPr/>
      </w:pPr>
      <w:r>
        <w:rPr/>
        <w:tab/>
        <w:t xml:space="preserve"/>
      </w:r>
      <w:r>
        <w:rPr>
          <w:b/>
        </w:rPr>
        <w:t xml:space="preserve">120-1.3 Identified Areas of Contamination:</w:t>
      </w:r>
      <w:r>
        <w:rPr/>
        <w:t xml:space="preserve"> </w:t>
      </w:r>
      <w:r>
        <w:rPr/>
        <w:t xml:space="preserve">Certain area(s) within the limits of this project have been identified as contaminated and are delineated on the plans. The contamination type and levels, when known, are in the specifications or in a contamination assessment report </w:t>
      </w:r>
      <w:r>
        <w:rPr/>
        <w:t xml:space="preserve">posted on the Department’s website at the following URL address: </w:t>
      </w:r>
      <w:r>
        <w:rPr/>
        <w:fldChar w:fldCharType="begin"/>
      </w:r>
      <w:r>
        <w:rPr/>
        <w:instrText xml:space="preserve">HYPERLINK "ftp://ftp.dot.state.fl.us/permitsandorutilityworkschedules/" </w:instrText>
      </w:r>
      <w:r>
        <w:rPr/>
        <w:fldChar w:fldCharType="separate"/>
      </w:r>
      <w:r>
        <w:rPr>
          <w:rStyle w:val="Hyperlink"/>
        </w:rPr>
        <w:t xml:space="preserve">ftp://ftp.dot.state.fl.us/permitsandorutilityworkschedules/</w:t>
      </w:r>
      <w:r>
        <w:rPr/>
        <w:fldChar w:fldCharType="end"/>
      </w:r>
      <w:r>
        <w:rPr/>
        <w:t xml:space="preserve"> .</w:t>
      </w:r>
    </w:p>
    <w:p>
      <w:pPr>
        <w:pStyle w:val="BodyText"/>
        <w:spacing/>
        <w:rPr/>
      </w:pPr>
      <w:r>
        <w:rPr/>
        <w:tab/>
        <w:t xml:space="preserve"/>
      </w:r>
      <w:r>
        <w:rPr/>
        <w:t xml:space="preserve">The Department will have a Contractor qualified to perform contamination assessment and remediation working in the designated contamination areas under separate Contract (Contamination Assessment/Remediation Contractor - CAR Contractor) whose activities may include but not be limited to the following types of work:</w:t>
      </w:r>
    </w:p>
    <w:p>
      <w:pPr>
        <w:pStyle w:val="BodyText"/>
        <w:spacing/>
        <w:rPr/>
      </w:pPr>
      <w:r>
        <w:rPr/>
        <w:tab/>
        <w:t xml:space="preserve"/>
      </w:r>
      <w:r>
        <w:rPr/>
        <w:tab/>
        <w:t xml:space="preserve"/>
      </w:r>
      <w:r>
        <w:rPr/>
        <w:t xml:space="preserve">(1) Soil sampling.</w:t>
      </w:r>
    </w:p>
    <w:p>
      <w:pPr>
        <w:pStyle w:val="BodyText"/>
        <w:spacing/>
        <w:rPr/>
      </w:pPr>
      <w:r>
        <w:rPr/>
        <w:tab/>
        <w:t xml:space="preserve"/>
      </w:r>
      <w:r>
        <w:rPr/>
        <w:tab/>
        <w:t xml:space="preserve"/>
      </w:r>
      <w:r>
        <w:rPr/>
        <w:t xml:space="preserve">(2) Earth work.</w:t>
      </w:r>
    </w:p>
    <w:p>
      <w:pPr>
        <w:pStyle w:val="BodyText"/>
        <w:spacing/>
        <w:rPr/>
      </w:pPr>
      <w:r>
        <w:rPr/>
        <w:tab/>
        <w:t xml:space="preserve"/>
      </w:r>
      <w:r>
        <w:rPr/>
        <w:tab/>
        <w:t xml:space="preserve"/>
      </w:r>
      <w:r>
        <w:rPr/>
        <w:t xml:space="preserve">(3) Operating scientific field testing equipment.</w:t>
      </w:r>
    </w:p>
    <w:p>
      <w:pPr>
        <w:pStyle w:val="BodyText"/>
        <w:spacing/>
        <w:rPr/>
      </w:pPr>
      <w:r>
        <w:rPr/>
        <w:tab/>
        <w:t xml:space="preserve"/>
      </w:r>
      <w:r>
        <w:rPr/>
        <w:tab/>
        <w:t xml:space="preserve"/>
      </w:r>
      <w:r>
        <w:rPr/>
        <w:t xml:space="preserve">(4) Installation and operation of equipment for dewatering.</w:t>
      </w:r>
    </w:p>
    <w:p>
      <w:pPr>
        <w:pStyle w:val="BodyText"/>
        <w:spacing/>
        <w:rPr/>
      </w:pPr>
      <w:r>
        <w:rPr/>
        <w:tab/>
        <w:t xml:space="preserve"/>
      </w:r>
      <w:r>
        <w:rPr/>
        <w:tab/>
        <w:t xml:space="preserve"/>
      </w:r>
      <w:r>
        <w:rPr/>
        <w:t xml:space="preserve">(5) Installing sheet pile for cofferdams.</w:t>
      </w:r>
    </w:p>
    <w:p>
      <w:pPr>
        <w:pStyle w:val="BodyText"/>
        <w:spacing/>
        <w:rPr/>
      </w:pPr>
      <w:r>
        <w:rPr/>
        <w:tab/>
        <w:t xml:space="preserve"/>
      </w:r>
      <w:r>
        <w:rPr/>
        <w:tab/>
        <w:t xml:space="preserve"/>
      </w:r>
      <w:r>
        <w:rPr/>
        <w:t xml:space="preserve">(6) Treatment of water to remove any contaminates.</w:t>
      </w:r>
    </w:p>
    <w:p>
      <w:pPr>
        <w:pStyle w:val="BodyText"/>
        <w:spacing/>
        <w:rPr/>
      </w:pPr>
      <w:r>
        <w:rPr/>
        <w:tab/>
        <w:t xml:space="preserve"/>
      </w:r>
      <w:r>
        <w:rPr/>
        <w:t xml:space="preserve">A staging area may be required to facilitate the CAR Contractor’s operations and will be designated.</w:t>
      </w:r>
    </w:p>
    <w:p>
      <w:pPr>
        <w:pStyle w:val="BodyText"/>
        <w:spacing/>
        <w:rPr/>
      </w:pPr>
      <w:r>
        <w:rPr/>
        <w:tab/>
        <w:t xml:space="preserve"/>
      </w:r>
      <w:r>
        <w:rPr/>
        <w:t xml:space="preserve">Where contamination assessment or remediation work is done simultaneously with the highway construction Contract, the assessment/remediation work period may or may not begin on the day highway construction begins and may or may not be consecutive working days. A schedule to accomplish the assessment/remediation work expeditiously will be established at the preconstruction conference. The Prime and the CAR Contractor will use this schedule as a basis for planning both work efforts. The Engineer must approve any deviation from this schedule before it occurs. Coordinate schedule changes with the CAR Contractor before approval by the Engineer. The Engineer may grant Contract Time extensions according to the provisions of 8</w:t>
      </w:r>
      <w:r>
        <w:rPr/>
        <w:noBreakHyphen/>
        <w:t xml:space="preserve"/>
      </w:r>
      <w:r>
        <w:rPr/>
        <w:t xml:space="preserve">7.3.2.</w:t>
      </w:r>
    </w:p>
    <w:p>
      <w:pPr>
        <w:pStyle w:val="BodyText"/>
        <w:spacing/>
        <w:rPr/>
      </w:pPr>
      <w:r>
        <w:rPr/>
        <w:tab/>
        <w:t xml:space="preserve"/>
      </w:r>
      <w:r>
        <w:rPr/>
        <w:t xml:space="preserve">Schedule operations to avoid intrusion into the areas designated on the plans or in specified contaminated areas or staging areas reserved for the CAR Contractor until the established schedule dictate, unless agreed to by the CAR Contractor beforehand. Provide access to the aforementioned sites at all times during the assessment/remediation work phase. Resume normal operations in the designated area once the contamination is removed and notice to proceed is issued by the Engineer.</w:t>
      </w:r>
    </w:p>
    <w:p>
      <w:pPr>
        <w:pStyle w:val="BodyText"/>
        <w:spacing/>
        <w:rPr/>
      </w:pPr>
      <w:r>
        <w:rPr/>
        <w:tab/>
        <w:t xml:space="preserve"/>
      </w:r>
      <w:r>
        <w:rPr/>
        <w:t xml:space="preserve">Pay particular attention to the provisions of 8</w:t>
      </w:r>
      <w:r>
        <w:rPr/>
        <w:noBreakHyphen/>
        <w:t xml:space="preserve"/>
      </w:r>
      <w:r>
        <w:rPr/>
        <w:t xml:space="preserve">4.4 dealing with Coordination with other Contractors.</w:t>
      </w:r>
    </w:p>
    <w:p>
      <w:pPr>
        <w:pStyle w:val="BodyText"/>
        <w:spacing/>
        <w:rPr/>
      </w:pPr>
    </w:p>
    <w:p>
      <w:pPr>
        <w:pStyle w:val="BodyText"/>
        <w:spacing/>
        <w:rPr/>
      </w:pPr>
    </w:p>
    <w:sectPr>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tyle1" w:customStyle="1">
    <w:name w:val="Style1"/>
    <w:basedOn w:val="BodyText"/>
    <w:pPr>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Header">
    <w:name w:val="Header"/>
    <w:basedOn w:val="Normal"/>
    <w:pPr>
      <w:tabs>
        <w:tab w:val="center" w:pos="4320"/>
        <w:tab w:val="right" w:pos="8640"/>
      </w:tabs>
      <w:spacing/>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CommentTextChar"/>
    <w:link w:val="annotationsubject"/>
    <w:rPr>
      <w:b/>
      <w:bCs/>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Hyperlink">
    <w:name w:val="Hyperlink"/>
    <w:basedOn w:val="DefaultParagraphFont"/>
    <w:rPr>
      <w:color w:val="0000FF"/>
      <w:u w:val="single"/>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391</Words>
  <Characters>2229</Characters>
  <Application>Microsoft Office Word</Application>
  <DocSecurity>0</DocSecurity>
  <Lines>18</Lines>
  <Paragraphs>5</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Excavation-Indentified Areas of Contamination</dc:title>
  <dc:subject/>
  <dc:creator>Shirley Harvey</dc:creator>
  <cp:keywords/>
  <dc:description/>
  <cp:lastModifiedBy>Abrahams, Hill</cp:lastModifiedBy>
  <cp:revision>2</cp:revision>
  <dcterms:created xsi:type="dcterms:W3CDTF">2019-04-09T20:19:00Z</dcterms:created>
  <dcterms:modified xsi:type="dcterms:W3CDTF">2019-04-09T20:19:00Z</dcterms:modified>
</cp:coreProperties>
</file>