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9</w:t>
      </w:r>
      <w:r>
        <w:rPr/>
        <w:t xml:space="preserve">24</w:t>
      </w:r>
      <w:r>
        <w:rPr/>
        <w:tab/>
        <w:t xml:space="preserve"/>
      </w:r>
      <w:r>
        <w:rPr/>
        <w:t xml:space="preserve">ADMIXTURES FOR CONCRETE</w:t>
      </w:r>
      <w:r>
        <w:rPr/>
        <w:t xml:space="preserve">.</w:t>
      </w:r>
    </w:p>
    <w:p>
      <w:pPr>
        <w:pStyle w:val="Dates"/>
        <w:spacing/>
        <w:rPr/>
      </w:pPr>
      <w:r>
        <w:rPr/>
        <w:tab/>
        <w:t xml:space="preserve"/>
      </w:r>
      <w:r>
        <w:rPr/>
        <w:t xml:space="preserve">(</w:t>
      </w:r>
      <w:r>
        <w:rPr/>
        <w:t xml:space="preserve">REV </w:t>
      </w:r>
      <w:r>
        <w:rPr/>
        <w:t xml:space="preserve">3-1-17)</w:t>
      </w:r>
      <w:r>
        <w:rPr/>
        <w:t xml:space="preserve"> (FA 3-3-17) (7-17)</w:t>
      </w:r>
    </w:p>
    <w:p>
      <w:pPr>
        <w:pStyle w:val="LeadInSentence"/>
        <w:spacing/>
        <w:rPr/>
      </w:pPr>
      <w:r>
        <w:rPr/>
        <w:t xml:space="preserve">SUBARTICLE 924-2.1 is deleted and the following substituted:</w:t>
      </w:r>
    </w:p>
    <w:p>
      <w:pPr>
        <w:pStyle w:val="BodyText"/>
        <w:spacing/>
        <w:rPr>
          <w:szCs w:val="22"/>
        </w:rPr>
      </w:pPr>
      <w:r>
        <w:rPr>
          <w:szCs w:val="22"/>
        </w:rPr>
        <w:tab/>
        <w:t xml:space="preserve"/>
      </w:r>
      <w:r>
        <w:rPr>
          <w:b/>
        </w:rPr>
        <w:t xml:space="preserve">924-2.1 </w:t>
      </w:r>
      <w:r>
        <w:rPr>
          <w:b/>
        </w:rPr>
        <w:t xml:space="preserve">Approved </w:t>
      </w:r>
      <w:r>
        <w:rPr>
          <w:b/>
        </w:rPr>
        <w:t xml:space="preserve">Product List (</w:t>
      </w:r>
      <w:r>
        <w:rPr>
          <w:b/>
        </w:rPr>
        <w:t xml:space="preserve">APL</w:t>
      </w:r>
      <w:r>
        <w:rPr>
          <w:b/>
        </w:rPr>
        <w:t xml:space="preserve">)</w:t>
      </w:r>
      <w:r>
        <w:rPr>
          <w:b/>
          <w:szCs w:val="22"/>
        </w:rPr>
        <w:t xml:space="preserve">:</w:t>
      </w:r>
      <w:r>
        <w:rPr>
          <w:szCs w:val="22"/>
        </w:rPr>
        <w:t xml:space="preserve"> The Department maintains a list of qualified admixtures for air-entraining, water-reducing (Type A), accelerating (Type C), water-reducing and retarding (Type D), water-reducer and accelerating (Type E), high range water reducing (Type F) and high range water-reducing and retarding (Type G), high range water-reducing (Type I - Plasticizing and Type II - Plasticizing and retarding) in producing flowing concrete, </w:t>
      </w:r>
      <w:r>
        <w:rPr>
          <w:szCs w:val="22"/>
        </w:rPr>
        <w:t xml:space="preserve">specific performance (Type S), </w:t>
      </w:r>
      <w:r>
        <w:rPr>
          <w:szCs w:val="22"/>
        </w:rPr>
        <w:t xml:space="preserve">and corrosion inhibitor, which have been determined as meeting requirements for use on Department projects. Admixtures included on this list, will be permitted without further testing.</w:t>
      </w:r>
    </w:p>
    <w:p>
      <w:pPr>
        <w:pStyle w:val="BodyText"/>
        <w:spacing/>
        <w:rPr>
          <w:szCs w:val="22"/>
        </w:rPr>
      </w:pPr>
      <w:r>
        <w:rPr>
          <w:szCs w:val="22"/>
        </w:rPr>
        <w:tab/>
        <w:t xml:space="preserve"/>
      </w:r>
      <w:r>
        <w:rPr>
          <w:szCs w:val="22"/>
        </w:rPr>
        <w:tab/>
        <w:t xml:space="preserve"/>
      </w:r>
      <w:r>
        <w:rPr>
          <w:szCs w:val="22"/>
        </w:rPr>
        <w:t xml:space="preserve">The inclusion of any specific product on the </w:t>
      </w:r>
      <w:r>
        <w:rPr>
          <w:szCs w:val="22"/>
        </w:rPr>
        <w:t xml:space="preserve">APL</w:t>
      </w:r>
      <w:r>
        <w:rPr>
          <w:szCs w:val="22"/>
        </w:rPr>
        <w:t xml:space="preserve">, as specified in 6</w:t>
      </w:r>
      <w:r>
        <w:rPr>
          <w:szCs w:val="22"/>
        </w:rPr>
        <w:t xml:space="preserve">-</w:t>
      </w:r>
      <w:r>
        <w:rPr>
          <w:szCs w:val="22"/>
        </w:rPr>
        <w:t xml:space="preserve">1, indicates that the product has been given contingent approval, as evidenced by previous tests and apparent effectiveness under field conditions.</w:t>
      </w:r>
    </w:p>
    <w:p>
      <w:pPr>
        <w:pStyle w:val="BodyText"/>
        <w:spacing/>
        <w:rPr>
          <w:szCs w:val="22"/>
        </w:rPr>
      </w:pPr>
      <w:r>
        <w:rPr>
          <w:szCs w:val="22"/>
        </w:rPr>
        <w:tab/>
        <w:t xml:space="preserve"/>
      </w:r>
      <w:r>
        <w:rPr>
          <w:szCs w:val="22"/>
        </w:rPr>
        <w:tab/>
        <w:t xml:space="preserve"/>
      </w:r>
      <w:r>
        <w:rPr>
          <w:szCs w:val="22"/>
        </w:rPr>
        <w:t xml:space="preserve">Except as specified in Sections 346 and</w:t>
      </w:r>
      <w:r>
        <w:rPr>
          <w:szCs w:val="22"/>
        </w:rPr>
        <w:t xml:space="preserve"> </w:t>
      </w:r>
      <w:r>
        <w:rPr>
          <w:szCs w:val="22"/>
        </w:rPr>
        <w:t xml:space="preserve">347, no further testing will be required for any product on the </w:t>
      </w:r>
      <w:r>
        <w:rPr>
          <w:szCs w:val="22"/>
        </w:rPr>
        <w:t xml:space="preserve">APL </w:t>
      </w:r>
      <w:r>
        <w:rPr>
          <w:szCs w:val="22"/>
        </w:rPr>
        <w:t xml:space="preserve">unless there is indication in actual field use of inadequate or unreliable results.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4C4837EC"/>
    <w:lvl w:ilvl="0">
      <w:start w:val="1"/>
      <w:numFmt w:val="decimal"/>
      <w:suff w:val="tab"/>
      <w:lvlText w:val="(%1)"/>
      <w:pPr>
        <w:tabs>
          <w:tab w:val="num" w:pos="1080"/>
        </w:tabs>
        <w:spacing/>
        <w:ind w:left="1080" w:hanging="360"/>
      </w:pPr>
      <w:rPr>
        <w:rFonts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6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bordersDoNotSurroundHeader/>
  <w:bordersDoNotSurroundFooter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7"/>
    </w:numPr>
    <w:pPr>
      <w:widowControl w:val="false"/>
      <w:numPr>
        <w:ilvl w:val="0"/>
        <w:numId w:val="7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character" w:styleId="PageNumber">
    <w:name w:val="Page Number"/>
    <w:basedOn w:val="DefaultParagraphFont"/>
    <w:rPr/>
  </w:style>
  <w:style w:type="paragraph" w:styleId="Section102" w:customStyle="1">
    <w:name w:val="Section102"/>
    <w:basedOn w:val="Section80"/>
    <w:numPr>
      <w:ilvl w:val="0"/>
      <w:numId w:val="6"/>
    </w:numPr>
    <w:pPr>
      <w:numPr>
        <w:ilvl w:val="0"/>
        <w:numId w:val="6"/>
      </w:numPr>
      <w:tabs>
        <w:tab w:val="left" w:pos="720"/>
        <w:tab w:val="left" w:pos="2160"/>
      </w:tabs>
      <w:spacing/>
      <w:outlineLvl w:val="8"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pPr>
      <w:widowControl w:val="false"/>
      <w:spacing/>
      <w:ind w:left="1440"/>
    </w:pPr>
    <w:rPr/>
  </w:style>
  <w:style w:type="character" w:styleId="BodyTextChar" w:customStyle="1">
    <w:name w:val="Body Text Char"/>
    <w:basedOn w:val="DefaultParagraphFont"/>
    <w:link w:val="BodyText"/>
    <w:rPr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WINDOWS/Application%20Data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180</Words>
  <Characters>1026</Characters>
  <Application>Microsoft Office Word</Application>
  <DocSecurity>0</DocSecurity>
  <Lines>8</Lines>
  <Paragraphs>2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924</dc:title>
  <dc:subject/>
  <dc:creator>Toole, Deborah</dc:creator>
  <cp:keywords/>
  <dc:description/>
  <cp:lastModifiedBy>Abrahams, Hill</cp:lastModifiedBy>
  <cp:lastPrinted>2001-10-15T18:55:00Z</cp:lastPrinted>
  <cp:revision>2</cp:revision>
  <dcterms:created xsi:type="dcterms:W3CDTF">2019-04-09T23:23:00Z</dcterms:created>
  <dcterms:modified xsi:type="dcterms:W3CDTF">2019-04-09T23:23:00Z</dcterms:modified>
</cp:coreProperties>
</file>