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4344" w14:textId="7962B319" w:rsidR="00A22521" w:rsidRDefault="00A22521" w:rsidP="00166FF2">
      <w:pPr>
        <w:pStyle w:val="Heading2"/>
      </w:pPr>
      <w:bookmarkStart w:id="0" w:name="_Toc52535179"/>
      <w:bookmarkStart w:id="1" w:name="_Toc52536764"/>
      <w:bookmarkStart w:id="2" w:name="_Toc52536835"/>
      <w:r>
        <w:t xml:space="preserve">LAP </w:t>
      </w:r>
      <w:r w:rsidR="00825EB3">
        <w:t>DIVISION</w:t>
      </w:r>
      <w:r>
        <w:t xml:space="preserve"> 1 SPECIFICATIONS</w:t>
      </w:r>
      <w:r w:rsidR="008F01B5">
        <w:t xml:space="preserve"> (</w:t>
      </w:r>
      <w:r w:rsidR="00F2515A">
        <w:t xml:space="preserve">Class </w:t>
      </w:r>
      <w:r w:rsidR="00925FAB">
        <w:t>A, B, C</w:t>
      </w:r>
      <w:r w:rsidR="008F01B5">
        <w:t>)</w:t>
      </w:r>
      <w:r>
        <w:t>.</w:t>
      </w:r>
      <w:bookmarkEnd w:id="0"/>
      <w:bookmarkEnd w:id="1"/>
      <w:bookmarkEnd w:id="2"/>
    </w:p>
    <w:p w14:paraId="35784E49" w14:textId="513C0057" w:rsidR="00A22521" w:rsidRDefault="00A22521" w:rsidP="00A22521">
      <w:pPr>
        <w:pStyle w:val="BodyText"/>
      </w:pPr>
      <w:r>
        <w:t xml:space="preserve">(REV </w:t>
      </w:r>
      <w:r w:rsidR="008227FB">
        <w:t>4</w:t>
      </w:r>
      <w:r w:rsidR="007124C5">
        <w:t>-</w:t>
      </w:r>
      <w:r w:rsidR="008227FB">
        <w:t>1</w:t>
      </w:r>
      <w:r w:rsidR="000C5E4F">
        <w:t>1</w:t>
      </w:r>
      <w:r w:rsidR="007124C5">
        <w:t>-2</w:t>
      </w:r>
      <w:r w:rsidR="008227FB">
        <w:t>3</w:t>
      </w:r>
      <w:r>
        <w:t>)</w:t>
      </w:r>
      <w:r w:rsidR="00B34BBE">
        <w:t xml:space="preserve"> (</w:t>
      </w:r>
      <w:r w:rsidR="007124C5">
        <w:t>FY 2023-24</w:t>
      </w:r>
      <w:r w:rsidR="00B34BBE">
        <w:t>)</w:t>
      </w:r>
    </w:p>
    <w:p w14:paraId="63602467" w14:textId="77777777" w:rsidR="00A22521" w:rsidRDefault="00A22521" w:rsidP="00A22521">
      <w:pPr>
        <w:pStyle w:val="BodyText"/>
      </w:pPr>
    </w:p>
    <w:p w14:paraId="7A61741B" w14:textId="77777777" w:rsidR="00A22521" w:rsidRDefault="00A22521" w:rsidP="00A22521">
      <w:pPr>
        <w:pStyle w:val="BodyText"/>
      </w:pPr>
    </w:p>
    <w:p w14:paraId="07B03735" w14:textId="77777777" w:rsidR="00A22521" w:rsidRDefault="00A22521" w:rsidP="00A22521">
      <w:pPr>
        <w:pStyle w:val="BodyText"/>
        <w:jc w:val="center"/>
      </w:pPr>
      <w:r>
        <w:t>Construction Checklist Specifications</w:t>
      </w:r>
    </w:p>
    <w:p w14:paraId="0E42A86D" w14:textId="77777777" w:rsidR="00A22521" w:rsidRDefault="00A22521" w:rsidP="00A22521">
      <w:pPr>
        <w:pStyle w:val="BodyText"/>
        <w:jc w:val="center"/>
      </w:pPr>
      <w:r>
        <w:t>from</w:t>
      </w:r>
    </w:p>
    <w:p w14:paraId="2E440B9B" w14:textId="77777777" w:rsidR="00A22521" w:rsidRDefault="00A22521" w:rsidP="00A22521">
      <w:pPr>
        <w:pStyle w:val="BodyText"/>
        <w:jc w:val="center"/>
      </w:pPr>
      <w:r>
        <w:t>Department of Transportation</w:t>
      </w:r>
    </w:p>
    <w:p w14:paraId="037E0105" w14:textId="77777777" w:rsidR="00A22521" w:rsidRDefault="00A22521" w:rsidP="00A22521">
      <w:pPr>
        <w:pStyle w:val="BodyText"/>
        <w:jc w:val="center"/>
      </w:pPr>
      <w:r>
        <w:t>Standard Specifications for Road and Bridge Construction</w:t>
      </w:r>
    </w:p>
    <w:p w14:paraId="13F9C9C7" w14:textId="77777777" w:rsidR="00A22521" w:rsidRDefault="00A22521" w:rsidP="00A22521">
      <w:pPr>
        <w:pStyle w:val="BodyText"/>
      </w:pPr>
    </w:p>
    <w:p w14:paraId="70BE8A2B" w14:textId="77777777" w:rsidR="00A22521" w:rsidRDefault="00A22521" w:rsidP="00A22521">
      <w:pPr>
        <w:pStyle w:val="BodyText"/>
      </w:pPr>
    </w:p>
    <w:p w14:paraId="58C77A46" w14:textId="77777777" w:rsidR="00A22521" w:rsidRDefault="00A22521" w:rsidP="00A22521">
      <w:pPr>
        <w:pStyle w:val="BodyText"/>
      </w:pPr>
    </w:p>
    <w:p w14:paraId="77AAA392" w14:textId="77777777" w:rsidR="00A22521" w:rsidRDefault="00A22521" w:rsidP="00A22521">
      <w:pPr>
        <w:pStyle w:val="BodyText"/>
      </w:pPr>
    </w:p>
    <w:p w14:paraId="68521791" w14:textId="77777777" w:rsidR="00A22521" w:rsidRDefault="00A22521" w:rsidP="00A22521">
      <w:pPr>
        <w:pStyle w:val="BodyText"/>
      </w:pPr>
    </w:p>
    <w:p w14:paraId="305EF583" w14:textId="77777777" w:rsidR="00A22521" w:rsidRDefault="00A22521" w:rsidP="00A22521">
      <w:pPr>
        <w:pStyle w:val="BodyText"/>
      </w:pPr>
    </w:p>
    <w:p w14:paraId="45FD6247" w14:textId="77777777" w:rsidR="00A22521" w:rsidRDefault="00A22521" w:rsidP="00A22521">
      <w:pPr>
        <w:pStyle w:val="BodyText"/>
      </w:pPr>
    </w:p>
    <w:p w14:paraId="24B026C5" w14:textId="77777777" w:rsidR="00A22521" w:rsidRDefault="00A22521" w:rsidP="00A22521">
      <w:pPr>
        <w:pStyle w:val="BodyText"/>
      </w:pPr>
    </w:p>
    <w:p w14:paraId="14CC1967" w14:textId="4BA8E19F" w:rsidR="00A22521" w:rsidRPr="00672C1C" w:rsidRDefault="00A22521" w:rsidP="00A22521">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w:t>
      </w:r>
      <w:r w:rsidR="006D2867">
        <w:rPr>
          <w:i/>
        </w:rPr>
        <w:t>10</w:t>
      </w:r>
      <w:r w:rsidRPr="00672C1C">
        <w:rPr>
          <w:i/>
        </w:rPr>
        <w:t>-44)</w:t>
      </w:r>
    </w:p>
    <w:p w14:paraId="74F742FB" w14:textId="77777777" w:rsidR="00A22521" w:rsidRDefault="00A22521" w:rsidP="00C56D77">
      <w:pPr>
        <w:jc w:val="center"/>
        <w:rPr>
          <w:b/>
          <w:sz w:val="28"/>
          <w:szCs w:val="28"/>
        </w:rPr>
      </w:pPr>
    </w:p>
    <w:p w14:paraId="4CD18AB9" w14:textId="77777777" w:rsidR="00A22521" w:rsidRDefault="00A22521" w:rsidP="00C56D77">
      <w:pPr>
        <w:jc w:val="center"/>
        <w:rPr>
          <w:b/>
          <w:sz w:val="28"/>
          <w:szCs w:val="28"/>
        </w:rPr>
      </w:pPr>
    </w:p>
    <w:p w14:paraId="1DC3B8A5" w14:textId="77777777" w:rsidR="00A22521" w:rsidRDefault="00A22521" w:rsidP="00C56D77">
      <w:pPr>
        <w:jc w:val="center"/>
        <w:rPr>
          <w:b/>
          <w:sz w:val="28"/>
          <w:szCs w:val="28"/>
        </w:rPr>
      </w:pPr>
    </w:p>
    <w:p w14:paraId="788F58D2" w14:textId="77777777" w:rsidR="00A22521" w:rsidRPr="00200B07" w:rsidRDefault="00A22521" w:rsidP="00C56D77">
      <w:pPr>
        <w:jc w:val="center"/>
        <w:rPr>
          <w:sz w:val="28"/>
          <w:szCs w:val="28"/>
        </w:rPr>
      </w:pPr>
    </w:p>
    <w:p w14:paraId="2E4F6A0D" w14:textId="77777777" w:rsidR="00A22521" w:rsidRDefault="00A22521" w:rsidP="00C56D77">
      <w:pPr>
        <w:jc w:val="center"/>
        <w:rPr>
          <w:b/>
          <w:sz w:val="28"/>
          <w:szCs w:val="28"/>
        </w:rPr>
      </w:pPr>
    </w:p>
    <w:p w14:paraId="37A42EA5" w14:textId="77777777" w:rsidR="00A22521" w:rsidRDefault="00A22521" w:rsidP="00C56D77">
      <w:pPr>
        <w:jc w:val="center"/>
        <w:rPr>
          <w:b/>
          <w:sz w:val="28"/>
          <w:szCs w:val="28"/>
        </w:rPr>
      </w:pPr>
    </w:p>
    <w:p w14:paraId="309E3314" w14:textId="77777777" w:rsidR="00A22521" w:rsidRDefault="00A22521" w:rsidP="00C56D77">
      <w:pPr>
        <w:jc w:val="center"/>
        <w:rPr>
          <w:b/>
          <w:sz w:val="28"/>
          <w:szCs w:val="28"/>
        </w:rPr>
      </w:pPr>
    </w:p>
    <w:p w14:paraId="401A5684" w14:textId="77777777" w:rsidR="007356E8" w:rsidRPr="008F01B5" w:rsidRDefault="00806F05" w:rsidP="00166FF2">
      <w:pPr>
        <w:pStyle w:val="Heading2"/>
      </w:pPr>
      <w:r>
        <w:br w:type="page"/>
      </w:r>
      <w:bookmarkStart w:id="3" w:name="_Toc52535180"/>
      <w:bookmarkStart w:id="4" w:name="_Toc52536765"/>
      <w:bookmarkStart w:id="5" w:name="_Toc52536836"/>
      <w:r w:rsidR="008F01B5">
        <w:lastRenderedPageBreak/>
        <w:t>SECTION 1 – DEFINITIONS AND TERMS.</w:t>
      </w:r>
      <w:bookmarkEnd w:id="3"/>
      <w:bookmarkEnd w:id="4"/>
      <w:bookmarkEnd w:id="5"/>
    </w:p>
    <w:p w14:paraId="4D75CE09" w14:textId="77777777" w:rsidR="00CA3C8D" w:rsidRDefault="00CA3C8D" w:rsidP="00C9490F">
      <w:pPr>
        <w:pStyle w:val="Article"/>
      </w:pPr>
      <w:r>
        <w:t xml:space="preserve">Department Name </w:t>
      </w:r>
      <w:r w:rsidRPr="00CA3C8D">
        <w:rPr>
          <w:highlight w:val="yellow"/>
        </w:rPr>
        <w:t>___________</w:t>
      </w:r>
      <w:bookmarkStart w:id="6" w:name="DeptName"/>
      <w:bookmarkEnd w:id="6"/>
      <w:r w:rsidRPr="00CA3C8D">
        <w:rPr>
          <w:highlight w:val="yellow"/>
        </w:rPr>
        <w:t>__________</w:t>
      </w:r>
    </w:p>
    <w:p w14:paraId="3B6DFF12" w14:textId="77777777" w:rsidR="00CA3C8D" w:rsidRDefault="00CA3C8D" w:rsidP="00CA3C8D">
      <w:pPr>
        <w:pStyle w:val="BodyText"/>
      </w:pPr>
    </w:p>
    <w:p w14:paraId="05DF1A2D" w14:textId="77777777" w:rsidR="00CA3C8D" w:rsidRPr="00CA3C8D" w:rsidRDefault="00CA3C8D" w:rsidP="00CA3C8D">
      <w:pPr>
        <w:pStyle w:val="BodyText"/>
        <w:rPr>
          <w:b/>
        </w:rPr>
      </w:pPr>
      <w:r>
        <w:rPr>
          <w:b/>
        </w:rPr>
        <w:t>Engineer</w:t>
      </w:r>
      <w:r>
        <w:rPr>
          <w:b/>
        </w:rPr>
        <w:softHyphen/>
      </w:r>
      <w:r>
        <w:rPr>
          <w:b/>
        </w:rPr>
        <w:softHyphen/>
      </w:r>
      <w:r>
        <w:rPr>
          <w:b/>
        </w:rPr>
        <w:softHyphen/>
      </w:r>
      <w:r w:rsidRPr="00CA3C8D">
        <w:rPr>
          <w:b/>
          <w:highlight w:val="yellow"/>
        </w:rPr>
        <w:t>______________</w:t>
      </w:r>
      <w:bookmarkStart w:id="7" w:name="Engineer"/>
      <w:bookmarkEnd w:id="7"/>
      <w:r w:rsidRPr="00CA3C8D">
        <w:rPr>
          <w:b/>
          <w:highlight w:val="yellow"/>
        </w:rPr>
        <w:t>______________</w:t>
      </w:r>
    </w:p>
    <w:p w14:paraId="5AFBF282" w14:textId="77777777" w:rsidR="001C173B" w:rsidRPr="00E5102D" w:rsidRDefault="001C173B" w:rsidP="00C9490F">
      <w:pPr>
        <w:pStyle w:val="Article"/>
      </w:pPr>
      <w:r w:rsidRPr="00E5102D">
        <w:t xml:space="preserve">Contractor’s Engineer of Record. </w:t>
      </w:r>
    </w:p>
    <w:p w14:paraId="0E934DFB" w14:textId="77777777" w:rsidR="001C173B" w:rsidRPr="00F64294" w:rsidRDefault="001C173B" w:rsidP="00E5102D">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4423471D" w14:textId="77777777" w:rsidR="001C173B" w:rsidRPr="00F64294" w:rsidRDefault="001C173B" w:rsidP="00E5102D">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186BEE77" w14:textId="77777777" w:rsidR="00E5102D" w:rsidRPr="00F64294" w:rsidRDefault="001C173B" w:rsidP="00E5102D">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BF52E5">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7FA81747" w14:textId="77777777" w:rsidR="00380F43" w:rsidRDefault="00380F43" w:rsidP="00C9490F">
      <w:pPr>
        <w:pStyle w:val="Article"/>
      </w:pPr>
      <w:r>
        <w:t>Specialty Engineer.</w:t>
      </w:r>
    </w:p>
    <w:p w14:paraId="6E920D01" w14:textId="77777777" w:rsidR="00380F43" w:rsidRDefault="00380F43" w:rsidP="00380F43">
      <w:pPr>
        <w:pStyle w:val="BodyText"/>
      </w:pPr>
      <w:r>
        <w:tab/>
        <w:t xml:space="preserve">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 repair designs and details, or perform Engineering Analyses for items of the permanent work declared by the State Construction Office to be “minor” or “non-structural”. </w:t>
      </w:r>
    </w:p>
    <w:p w14:paraId="7409D646" w14:textId="77777777" w:rsidR="00380F43" w:rsidRDefault="00380F43" w:rsidP="00380F43">
      <w:pPr>
        <w:pStyle w:val="BodyText"/>
      </w:pPr>
      <w:r>
        <w:tab/>
        <w:t>For items of work not specifically covered by the Rules of the Department of Transportation, a Specialty Engineer is qualified if he has the following qualifications:</w:t>
      </w:r>
    </w:p>
    <w:p w14:paraId="386E1F76" w14:textId="77777777" w:rsidR="00380F43" w:rsidRDefault="00380F43" w:rsidP="00380F43">
      <w:pPr>
        <w:pStyle w:val="BodyText"/>
      </w:pPr>
      <w:r>
        <w:tab/>
      </w:r>
      <w:r>
        <w:tab/>
        <w:t>1. Registration as a Professional Engineer in the State of Florida.</w:t>
      </w:r>
    </w:p>
    <w:p w14:paraId="73B9B839" w14:textId="77777777" w:rsidR="00380F43" w:rsidRDefault="00380F43" w:rsidP="00380F43">
      <w:pPr>
        <w:pStyle w:val="BodyText"/>
      </w:pPr>
      <w:r>
        <w:tab/>
      </w:r>
      <w:r>
        <w:tab/>
        <w:t>2. The education and experience necessary to perform the submitted design as required by the Florida Department of Business and Professional Regulation.</w:t>
      </w:r>
    </w:p>
    <w:p w14:paraId="36DD520D" w14:textId="77777777" w:rsidR="007356E8" w:rsidRDefault="007356E8" w:rsidP="007356E8">
      <w:pPr>
        <w:pStyle w:val="BodyText"/>
        <w:rPr>
          <w:i/>
        </w:rPr>
      </w:pPr>
    </w:p>
    <w:p w14:paraId="63A19390" w14:textId="77777777" w:rsidR="006263B3" w:rsidRDefault="006263B3" w:rsidP="007356E8">
      <w:pPr>
        <w:pStyle w:val="BodyText"/>
        <w:rPr>
          <w:b/>
        </w:rPr>
      </w:pPr>
    </w:p>
    <w:p w14:paraId="3F55C03A" w14:textId="240BF27F" w:rsidR="00876F05" w:rsidRPr="00876F05" w:rsidRDefault="00876F05" w:rsidP="00166FF2">
      <w:pPr>
        <w:pStyle w:val="Heading2"/>
      </w:pPr>
      <w:bookmarkStart w:id="8" w:name="_Toc52536837"/>
      <w:r>
        <w:lastRenderedPageBreak/>
        <w:t>SECTION 2 – PROPOSAL REQUIREMENTS AND CONDITIONS</w:t>
      </w:r>
      <w:bookmarkEnd w:id="8"/>
    </w:p>
    <w:p w14:paraId="5AB9244D" w14:textId="77777777" w:rsidR="00200B07" w:rsidRDefault="00200B07" w:rsidP="00C9490F">
      <w:pPr>
        <w:pStyle w:val="Article"/>
      </w:pPr>
      <w:r>
        <w:t xml:space="preserve">2-1 Prequalification of Bidders. </w:t>
      </w:r>
    </w:p>
    <w:p w14:paraId="0BB28381" w14:textId="77777777" w:rsidR="00200B07" w:rsidRDefault="00200B07" w:rsidP="00200B07">
      <w:pPr>
        <w:pStyle w:val="BodyText"/>
      </w:pPr>
      <w:r>
        <w:tab/>
        <w:t xml:space="preserve">Except as noted below, prequalify with the Department to be eligible to bid. The Department publishes regulations covering prequalification of Bidders under separate cover. </w:t>
      </w:r>
    </w:p>
    <w:p w14:paraId="5A6BA40F" w14:textId="77777777" w:rsidR="00200B07" w:rsidRDefault="00200B07" w:rsidP="00200B07">
      <w:pPr>
        <w:pStyle w:val="BodyText"/>
      </w:pPr>
      <w:r>
        <w:tab/>
        <w:t xml:space="preserve">The Department does not require the Bidder to be a prequalified Contractor if bidding construction contracts of $250,000 or less, or if constructing buildings. </w:t>
      </w:r>
      <w:r w:rsidR="00B6796A">
        <w:t xml:space="preserve">In addition, at its sole discretion, the Department may waive prequalification requirements on contracts of $500,000 or less. </w:t>
      </w:r>
    </w:p>
    <w:p w14:paraId="6E81B621" w14:textId="77777777" w:rsidR="00B6796A" w:rsidRDefault="00B6796A" w:rsidP="00200B07">
      <w:pPr>
        <w:pStyle w:val="BodyText"/>
      </w:pPr>
      <w:r>
        <w:tab/>
        <w:t xml:space="preserve">For construction contracts requiring prequalification, file an application for qualification using the Department’s online prequalification application system, giving detailed information with respect to financial resources, equipment, past record, personnel, and experience. For qualified applicants, the Department will issue a certificate fixing the types of work and the aggregate amount of work that the Department allows the prequalified Bidder to have under contract at any one time. </w:t>
      </w:r>
    </w:p>
    <w:p w14:paraId="0134F24C" w14:textId="77777777" w:rsidR="00B6796A" w:rsidRDefault="00B6796A" w:rsidP="00200B07">
      <w:pPr>
        <w:pStyle w:val="BodyText"/>
      </w:pPr>
      <w:r>
        <w:tab/>
      </w:r>
      <w:r w:rsidR="007B3E10">
        <w:t>A person or affiliate who has been placed</w:t>
      </w:r>
      <w:r>
        <w:t xml:space="preserve"> on the convicted vendor list following a conviction for a public entity crime may not</w:t>
      </w:r>
      <w:r w:rsidR="005D4890">
        <w:t xml:space="preserve"> submit the following:</w:t>
      </w:r>
    </w:p>
    <w:p w14:paraId="67400D12" w14:textId="77777777" w:rsidR="00B6796A" w:rsidRDefault="005D4890" w:rsidP="005D4890">
      <w:pPr>
        <w:pStyle w:val="BodyText"/>
      </w:pPr>
      <w:r w:rsidRPr="005D4890">
        <w:tab/>
      </w:r>
      <w:r w:rsidRPr="005D4890">
        <w:tab/>
      </w:r>
      <w:r>
        <w:t xml:space="preserve">1. </w:t>
      </w:r>
      <w:r w:rsidR="00B6796A">
        <w:t>A bid</w:t>
      </w:r>
      <w:r>
        <w:t xml:space="preserve"> on a Contract to provide any goods or services to a public entity.</w:t>
      </w:r>
    </w:p>
    <w:p w14:paraId="1F4265FA" w14:textId="77777777" w:rsidR="005D4890" w:rsidRDefault="005D4890" w:rsidP="005D4890">
      <w:pPr>
        <w:pStyle w:val="BodyText"/>
      </w:pPr>
      <w:r>
        <w:tab/>
      </w:r>
      <w:r>
        <w:tab/>
        <w:t>2. A bid on a Contract with a public entity for the construction or repair of a public building or public work.</w:t>
      </w:r>
    </w:p>
    <w:p w14:paraId="514EDF1E" w14:textId="77777777" w:rsidR="005D4890" w:rsidRPr="0074615D" w:rsidRDefault="005D4890" w:rsidP="005D4890">
      <w:pPr>
        <w:pStyle w:val="BodyText"/>
        <w:rPr>
          <w:szCs w:val="24"/>
        </w:rPr>
      </w:pPr>
      <w:r w:rsidRPr="0074615D">
        <w:rPr>
          <w:szCs w:val="24"/>
        </w:rPr>
        <w:tab/>
      </w:r>
      <w:r w:rsidRPr="0074615D">
        <w:rPr>
          <w:szCs w:val="24"/>
        </w:rPr>
        <w:tab/>
        <w:t>3. Bids on leases of real property to a public entity.</w:t>
      </w:r>
    </w:p>
    <w:p w14:paraId="59D25DAF" w14:textId="77777777" w:rsidR="005D4890" w:rsidRPr="0074615D" w:rsidRDefault="005D4890" w:rsidP="005D4890">
      <w:pPr>
        <w:rPr>
          <w:sz w:val="24"/>
          <w:szCs w:val="24"/>
        </w:rPr>
      </w:pPr>
      <w:r w:rsidRPr="0074615D">
        <w:rPr>
          <w:sz w:val="24"/>
          <w:szCs w:val="24"/>
        </w:rPr>
        <w:tab/>
        <w:t xml:space="preserve">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w:t>
      </w:r>
      <w:proofErr w:type="gramStart"/>
      <w:r w:rsidRPr="0074615D">
        <w:rPr>
          <w:sz w:val="24"/>
          <w:szCs w:val="24"/>
        </w:rPr>
        <w:t>in excess of</w:t>
      </w:r>
      <w:proofErr w:type="gramEnd"/>
      <w:r w:rsidRPr="0074615D">
        <w:rPr>
          <w:sz w:val="24"/>
          <w:szCs w:val="24"/>
        </w:rPr>
        <w:t xml:space="preserve"> the threshold amount provided in Section </w:t>
      </w:r>
      <w:r w:rsidR="007B3E10" w:rsidRPr="0074615D">
        <w:rPr>
          <w:sz w:val="24"/>
          <w:szCs w:val="24"/>
        </w:rPr>
        <w:t>287.017</w:t>
      </w:r>
      <w:r w:rsidRPr="0074615D">
        <w:rPr>
          <w:sz w:val="24"/>
          <w:szCs w:val="24"/>
        </w:rPr>
        <w:t> F.S., for Category Two.</w:t>
      </w:r>
      <w:r w:rsidR="007B3E10" w:rsidRPr="0074615D">
        <w:rPr>
          <w:sz w:val="24"/>
          <w:szCs w:val="24"/>
        </w:rPr>
        <w:t xml:space="preserve"> All restrictions apply</w:t>
      </w:r>
      <w:r w:rsidRPr="0074615D">
        <w:rPr>
          <w:sz w:val="24"/>
          <w:szCs w:val="24"/>
        </w:rPr>
        <w:t xml:space="preserve"> for a period of 36 months from the date of placement on the convicted vendor list.</w:t>
      </w:r>
    </w:p>
    <w:p w14:paraId="7660EFF7" w14:textId="77777777" w:rsidR="005D4890" w:rsidRPr="0074615D" w:rsidRDefault="005D4890" w:rsidP="005D4890">
      <w:pPr>
        <w:rPr>
          <w:sz w:val="24"/>
          <w:szCs w:val="24"/>
        </w:rPr>
      </w:pPr>
      <w:r w:rsidRPr="0074615D">
        <w:rPr>
          <w:sz w:val="24"/>
          <w:szCs w:val="24"/>
        </w:rPr>
        <w:tab/>
        <w:t>All prequalified Contractors bidding on any Contract must certify their total dollar amount of Work Underway and submit Form 375-020-39 or a spreadsheet in a similar format prior to submitting a bid. This information must be submitted at least once during the month the bid is due via the “Work Underway” link in the Contractor Pre-Qualification System.</w:t>
      </w:r>
    </w:p>
    <w:p w14:paraId="7FE2DE6C" w14:textId="4BDD8291" w:rsidR="00DA2796" w:rsidRPr="00DA2796" w:rsidRDefault="007375D3" w:rsidP="00166FF2">
      <w:pPr>
        <w:pStyle w:val="Heading2"/>
      </w:pPr>
      <w:bookmarkStart w:id="9" w:name="_Toc52535181"/>
      <w:bookmarkStart w:id="10" w:name="_Toc52536767"/>
      <w:bookmarkStart w:id="11" w:name="_Toc52536838"/>
      <w:r>
        <w:t>SECTION 4</w:t>
      </w:r>
      <w:r w:rsidR="00DA2796" w:rsidRPr="00DA2796">
        <w:t xml:space="preserve"> – </w:t>
      </w:r>
      <w:r w:rsidR="00876F05">
        <w:t>SCOPE OF THE WORK</w:t>
      </w:r>
      <w:r w:rsidR="008F01B5">
        <w:t>.</w:t>
      </w:r>
      <w:bookmarkEnd w:id="9"/>
      <w:bookmarkEnd w:id="10"/>
      <w:bookmarkEnd w:id="11"/>
    </w:p>
    <w:p w14:paraId="3D7BD3A4" w14:textId="77777777" w:rsidR="00CF0FCC" w:rsidRPr="00CF0FCC" w:rsidRDefault="00CF0FCC" w:rsidP="00C9490F">
      <w:pPr>
        <w:pStyle w:val="Article"/>
      </w:pPr>
      <w:r w:rsidRPr="00CF0FCC">
        <w:t>4-3 Alteration of Plans or of Character of Work.</w:t>
      </w:r>
    </w:p>
    <w:p w14:paraId="5272FE8A" w14:textId="77777777" w:rsidR="00AE42B4" w:rsidRPr="00525185" w:rsidRDefault="00CF0FCC" w:rsidP="00AE42B4">
      <w:pPr>
        <w:pStyle w:val="BodyText"/>
      </w:pPr>
      <w:r w:rsidRPr="00CF0FCC">
        <w:tab/>
      </w:r>
      <w:r w:rsidR="00AE42B4" w:rsidRPr="00704690">
        <w:rPr>
          <w:b/>
          <w:bCs/>
        </w:rPr>
        <w:t>4-3.1 General</w:t>
      </w:r>
      <w:r w:rsidR="00AE42B4" w:rsidRPr="00704690">
        <w:rPr>
          <w:b/>
        </w:rPr>
        <w:t>:</w:t>
      </w:r>
      <w:r w:rsidR="00AE42B4" w:rsidRPr="00525185">
        <w:t xml:space="preserve"> 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209BC44F" w14:textId="77777777" w:rsidR="00AE42B4" w:rsidRPr="00525185" w:rsidRDefault="00AE42B4" w:rsidP="00AE42B4">
      <w:pPr>
        <w:pStyle w:val="BodyText"/>
      </w:pPr>
      <w:r w:rsidRPr="00525185">
        <w:tab/>
      </w:r>
      <w:r w:rsidRPr="00525185">
        <w:tab/>
        <w:t>The term “significant change” applies only when:</w:t>
      </w:r>
    </w:p>
    <w:p w14:paraId="12C6CBD1" w14:textId="77777777" w:rsidR="00AE42B4" w:rsidRPr="00525185" w:rsidRDefault="00AE42B4" w:rsidP="0074615D">
      <w:pPr>
        <w:pStyle w:val="BodyText"/>
      </w:pPr>
      <w:r w:rsidRPr="00525185">
        <w:lastRenderedPageBreak/>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6F85BE7B" w14:textId="77777777" w:rsidR="00AE42B4" w:rsidRPr="00525185" w:rsidRDefault="00AE42B4" w:rsidP="0074615D">
      <w:pPr>
        <w:pStyle w:val="BodyText"/>
      </w:pPr>
      <w:r w:rsidRPr="00525185">
        <w:tab/>
      </w:r>
      <w:r w:rsidRPr="00525185">
        <w:tab/>
      </w:r>
      <w:r w:rsidRPr="00525185">
        <w:tab/>
      </w:r>
      <w:r>
        <w:t>2.</w:t>
      </w:r>
      <w:r w:rsidRPr="00525185">
        <w:t xml:space="preserve"> A major item of work</w:t>
      </w:r>
      <w:r w:rsidR="004B34DE">
        <w:t xml:space="preserve"> is</w:t>
      </w:r>
      <w:r w:rsidRPr="00525185">
        <w:t xml:space="preserve"> defined </w:t>
      </w:r>
      <w:r w:rsidR="004B34DE">
        <w:t>as an</w:t>
      </w:r>
      <w:r w:rsidRPr="00525185">
        <w:t xml:space="preserve"> increase </w:t>
      </w:r>
      <w:proofErr w:type="gramStart"/>
      <w:r w:rsidRPr="00525185">
        <w:t>in excess of</w:t>
      </w:r>
      <w:proofErr w:type="gramEnd"/>
      <w:r w:rsidRPr="00525185">
        <w:t xml:space="preserve"> 125% or decreased below 75% of the original Contract quantity. The Department will apply any price adjustment for an increase in quantity only to that portion </w:t>
      </w:r>
      <w:proofErr w:type="gramStart"/>
      <w:r w:rsidRPr="00525185">
        <w:t>in excess of</w:t>
      </w:r>
      <w:proofErr w:type="gramEnd"/>
      <w:r w:rsidRPr="00525185">
        <w:t xml:space="preserve"> 125% of the original Contract item quantity in accordance with 4-3.2 below. In the case of a decrease below 75% the Department will only apply a price adjustment for the additional costs that are a direct result of the reduction in quantity.</w:t>
      </w:r>
    </w:p>
    <w:p w14:paraId="78E95F4E" w14:textId="77777777" w:rsidR="00CF0FCC" w:rsidRPr="00AE42B4" w:rsidRDefault="00AE42B4" w:rsidP="0074615D">
      <w:pPr>
        <w:pStyle w:val="BodyText"/>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2BFA1F76" w14:textId="77777777" w:rsidR="00AE42B4" w:rsidRDefault="00CF0FCC" w:rsidP="00AE42B4">
      <w:pPr>
        <w:pStyle w:val="BodyText"/>
      </w:pPr>
      <w:r w:rsidRPr="00CF0FCC">
        <w:tab/>
      </w:r>
      <w:r w:rsidR="00AE42B4">
        <w:rPr>
          <w:b/>
          <w:bCs/>
        </w:rPr>
        <w:t>4-3.2 Increase, Decrease or Alteration in the Work:</w:t>
      </w:r>
      <w:r w:rsidR="00AE42B4">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w:t>
      </w:r>
      <w:proofErr w:type="gramStart"/>
      <w:r w:rsidR="00AE42B4">
        <w:t>Contract</w:t>
      </w:r>
      <w:proofErr w:type="gramEnd"/>
      <w:r w:rsidR="00AE42B4">
        <w:t xml:space="preserve"> or release the Surety.</w:t>
      </w:r>
    </w:p>
    <w:p w14:paraId="3595A98A" w14:textId="77777777" w:rsidR="00AE42B4" w:rsidRDefault="00AE42B4" w:rsidP="00AE42B4">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4995EB66" w14:textId="77777777" w:rsidR="00AE42B4" w:rsidRDefault="00AE42B4" w:rsidP="00AE42B4">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w:t>
      </w:r>
      <w:proofErr w:type="gramStart"/>
      <w:r>
        <w:t>actually extends</w:t>
      </w:r>
      <w:proofErr w:type="gramEnd"/>
      <w:r>
        <w:t xml:space="preserve"> completion of the project due to no fault of the Contractor. All time related costs for actual performance of such additional work are included in the compensation already provided below and any time extension </w:t>
      </w:r>
      <w:r>
        <w:lastRenderedPageBreak/>
        <w:t>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77480D9" w14:textId="77777777" w:rsidR="00AE42B4" w:rsidRPr="00525185" w:rsidRDefault="00AE42B4" w:rsidP="00AE42B4">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done and, at the Engineer’s sole discretion, the Contractor will be paid pursuant to an agreed Supplemental Agreement or in the following manner:</w:t>
      </w:r>
    </w:p>
    <w:p w14:paraId="6B7FC1AC" w14:textId="77777777" w:rsidR="00AE42B4" w:rsidRPr="00525185" w:rsidRDefault="00AE42B4" w:rsidP="00AE42B4">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1F35D035" w14:textId="77777777" w:rsidR="00AE42B4" w:rsidRPr="00525185" w:rsidRDefault="00AE42B4" w:rsidP="00AE42B4">
      <w:pPr>
        <w:pStyle w:val="BodyText"/>
      </w:pPr>
      <w:r w:rsidRPr="00525185">
        <w:tab/>
      </w:r>
      <w:r w:rsidRPr="00525185">
        <w:tab/>
      </w:r>
      <w:r w:rsidRPr="00525185">
        <w:tab/>
      </w:r>
      <w:r w:rsidRPr="00525185">
        <w:tab/>
        <w:t>Payment for burden shall be limited solely to the following:</w:t>
      </w:r>
    </w:p>
    <w:p w14:paraId="6E814A4E" w14:textId="77777777" w:rsidR="00AE42B4" w:rsidRPr="00525185" w:rsidRDefault="00AE42B4" w:rsidP="00AE42B4">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AE42B4" w:rsidRPr="00525185" w14:paraId="0AF1235D" w14:textId="77777777" w:rsidTr="00AE42B4">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10C965B" w14:textId="64267AD4" w:rsidR="00AE42B4" w:rsidRPr="00525185" w:rsidRDefault="00AE42B4" w:rsidP="00AE42B4">
            <w:pPr>
              <w:pStyle w:val="BodyText"/>
              <w:jc w:val="center"/>
            </w:pPr>
            <w:r w:rsidRPr="00525185">
              <w:t>Table</w:t>
            </w:r>
            <w:r w:rsidR="000577CF">
              <w:t> </w:t>
            </w:r>
            <w:r w:rsidRPr="00525185">
              <w:t>4-1</w:t>
            </w:r>
          </w:p>
        </w:tc>
      </w:tr>
      <w:tr w:rsidR="00AE42B4" w:rsidRPr="00525185" w14:paraId="47B7697A" w14:textId="77777777" w:rsidTr="00AE42B4">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5FE65577" w14:textId="77777777" w:rsidR="00AE42B4" w:rsidRPr="00525185" w:rsidRDefault="00AE42B4" w:rsidP="00AE42B4">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2269964A" w14:textId="77777777" w:rsidR="00AE42B4" w:rsidRPr="00525185" w:rsidRDefault="00AE42B4" w:rsidP="00AE42B4">
            <w:pPr>
              <w:pStyle w:val="BodyText"/>
            </w:pPr>
            <w:r w:rsidRPr="00525185">
              <w:t>Rate</w:t>
            </w:r>
          </w:p>
        </w:tc>
      </w:tr>
      <w:tr w:rsidR="00AE42B4" w:rsidRPr="00525185" w14:paraId="12DFFF06"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25649EE" w14:textId="77777777" w:rsidR="00AE42B4" w:rsidRPr="00525185" w:rsidRDefault="00AE42B4" w:rsidP="00AE42B4">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235F1CC9" w14:textId="77777777" w:rsidR="00AE42B4" w:rsidRPr="00525185" w:rsidRDefault="00AE42B4" w:rsidP="00AE42B4">
            <w:pPr>
              <w:pStyle w:val="BodyText"/>
            </w:pPr>
            <w:r w:rsidRPr="00525185">
              <w:t>Rate established by Law</w:t>
            </w:r>
          </w:p>
        </w:tc>
      </w:tr>
      <w:tr w:rsidR="00AE42B4" w:rsidRPr="00525185" w14:paraId="01239D8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6473EE7" w14:textId="77777777" w:rsidR="00AE42B4" w:rsidRPr="00525185" w:rsidRDefault="00AE42B4" w:rsidP="00AE42B4">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664506D2" w14:textId="77777777" w:rsidR="00AE42B4" w:rsidRPr="00525185" w:rsidRDefault="00AE42B4" w:rsidP="00AE42B4">
            <w:pPr>
              <w:pStyle w:val="BodyText"/>
            </w:pPr>
            <w:r w:rsidRPr="00525185">
              <w:t>Rate established by Law</w:t>
            </w:r>
          </w:p>
        </w:tc>
      </w:tr>
      <w:tr w:rsidR="00AE42B4" w:rsidRPr="00525185" w14:paraId="4C065F3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E5E10F7" w14:textId="77777777" w:rsidR="00AE42B4" w:rsidRPr="00525185" w:rsidRDefault="00AE42B4" w:rsidP="00AE42B4">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09BDA8EE" w14:textId="77777777" w:rsidR="00AE42B4" w:rsidRPr="00525185" w:rsidRDefault="00AE42B4" w:rsidP="00AE42B4">
            <w:pPr>
              <w:pStyle w:val="BodyText"/>
            </w:pPr>
            <w:r w:rsidRPr="00525185">
              <w:t>Actual</w:t>
            </w:r>
          </w:p>
        </w:tc>
      </w:tr>
      <w:tr w:rsidR="00AE42B4" w:rsidRPr="00525185" w14:paraId="6DEC8709"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B7EC580" w14:textId="77777777" w:rsidR="00AE42B4" w:rsidRPr="00525185" w:rsidRDefault="00AE42B4" w:rsidP="00AE42B4">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396B8C27" w14:textId="77777777" w:rsidR="00AE42B4" w:rsidRPr="00525185" w:rsidRDefault="00AE42B4" w:rsidP="00AE42B4">
            <w:pPr>
              <w:pStyle w:val="BodyText"/>
            </w:pPr>
            <w:r w:rsidRPr="00525185">
              <w:t>Actual</w:t>
            </w:r>
          </w:p>
        </w:tc>
      </w:tr>
      <w:tr w:rsidR="00AE42B4" w:rsidRPr="00525185" w14:paraId="3BAD4EA7"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605606D" w14:textId="77777777" w:rsidR="00AE42B4" w:rsidRPr="00525185" w:rsidRDefault="00AE42B4" w:rsidP="00AE42B4">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37510EB0" w14:textId="77777777" w:rsidR="00AE42B4" w:rsidRPr="00525185" w:rsidRDefault="00AE42B4" w:rsidP="00AE42B4">
            <w:pPr>
              <w:pStyle w:val="BodyText"/>
            </w:pPr>
            <w:r w:rsidRPr="00525185">
              <w:t>Actual</w:t>
            </w:r>
          </w:p>
        </w:tc>
      </w:tr>
      <w:tr w:rsidR="00AE42B4" w:rsidRPr="00525185" w14:paraId="4A6F8F73"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2AF38E9" w14:textId="77777777" w:rsidR="00AE42B4" w:rsidRPr="00525185" w:rsidRDefault="00AE42B4" w:rsidP="00AE42B4">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1726E6C3" w14:textId="77777777" w:rsidR="00AE42B4" w:rsidRPr="00525185" w:rsidRDefault="00AE42B4" w:rsidP="00AE42B4">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AE42B4" w:rsidRPr="00525185" w14:paraId="5F2E3CCB"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4DEF9A2" w14:textId="77777777" w:rsidR="00AE42B4" w:rsidRPr="00525185" w:rsidRDefault="00AE42B4" w:rsidP="00AE42B4">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91B80EF" w14:textId="77777777" w:rsidR="00AE42B4" w:rsidRPr="00525185" w:rsidRDefault="00AE42B4" w:rsidP="00AE42B4">
            <w:pPr>
              <w:pStyle w:val="BodyText"/>
            </w:pPr>
            <w:r w:rsidRPr="00525185">
              <w:t>Actual but not to exceed State of Florida’s rate</w:t>
            </w:r>
          </w:p>
        </w:tc>
      </w:tr>
      <w:tr w:rsidR="00AE42B4" w:rsidRPr="00525185" w14:paraId="03AAB1FE"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BDF2E23" w14:textId="77777777" w:rsidR="00AE42B4" w:rsidRPr="00525185" w:rsidRDefault="00AE42B4" w:rsidP="00AE42B4">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BF9A7E5" w14:textId="77777777" w:rsidR="00AE42B4" w:rsidRPr="00525185" w:rsidRDefault="00AE42B4" w:rsidP="00AE42B4">
            <w:pPr>
              <w:pStyle w:val="BodyText"/>
            </w:pPr>
            <w:r w:rsidRPr="00525185">
              <w:t>Actual</w:t>
            </w:r>
          </w:p>
        </w:tc>
      </w:tr>
      <w:tr w:rsidR="00AE42B4" w:rsidRPr="00525185" w14:paraId="7CA58BBE" w14:textId="77777777" w:rsidTr="00AE42B4">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7B20C9" w14:textId="77777777" w:rsidR="00AE42B4" w:rsidRPr="00525185" w:rsidRDefault="00AE42B4" w:rsidP="00AE42B4">
            <w:pPr>
              <w:pStyle w:val="BodyText"/>
            </w:pPr>
            <w:r w:rsidRPr="00525185">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75EEF839" w14:textId="77777777" w:rsidR="00AE42B4" w:rsidRPr="00525185" w:rsidRDefault="00AE42B4" w:rsidP="00AE42B4">
      <w:pPr>
        <w:pStyle w:val="BodyText"/>
      </w:pPr>
    </w:p>
    <w:p w14:paraId="6BB59AD1" w14:textId="77777777" w:rsidR="00AE42B4" w:rsidRPr="00525185" w:rsidRDefault="00AE42B4" w:rsidP="00AE42B4">
      <w:pPr>
        <w:pStyle w:val="BodyText"/>
      </w:pPr>
      <w:r w:rsidRPr="00525185">
        <w:tab/>
      </w:r>
      <w:r w:rsidRPr="00525185">
        <w:tab/>
      </w:r>
      <w:r w:rsidRPr="00525185">
        <w:tab/>
      </w:r>
      <w:r w:rsidRPr="00525185">
        <w:tab/>
        <w:t>At the Pre-construction conference, certify to the Engineer the following:</w:t>
      </w:r>
    </w:p>
    <w:p w14:paraId="3101245C"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13DCAE92" w14:textId="2A16339F"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Actual Rate for items listed in Table</w:t>
      </w:r>
      <w:r w:rsidR="000577CF">
        <w:t> </w:t>
      </w:r>
      <w:r w:rsidRPr="00525185">
        <w:t>4</w:t>
      </w:r>
      <w:r w:rsidRPr="00525185">
        <w:noBreakHyphen/>
        <w:t>1,</w:t>
      </w:r>
    </w:p>
    <w:p w14:paraId="1421E604"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benefits and a Retirement Plan, and,</w:t>
      </w:r>
    </w:p>
    <w:p w14:paraId="7381EC29" w14:textId="77777777" w:rsidR="00AE42B4" w:rsidRPr="00525185" w:rsidRDefault="00AE42B4" w:rsidP="00AE42B4">
      <w:pPr>
        <w:pStyle w:val="BodyText"/>
      </w:pPr>
      <w:r w:rsidRPr="00525185">
        <w:lastRenderedPageBreak/>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5A4DD063" w14:textId="77777777" w:rsidR="00AE42B4" w:rsidRPr="00525185" w:rsidRDefault="00AE42B4" w:rsidP="00AE42B4">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w:t>
      </w:r>
      <w:proofErr w:type="gramStart"/>
      <w:r w:rsidRPr="00525185">
        <w:t>absolute</w:t>
      </w:r>
      <w:proofErr w:type="gramEnd"/>
      <w:r w:rsidRPr="00525185">
        <w:t xml:space="preserve"> and irrevocable waiver by the Contractor of any right to recover such costs. Any subsequent changes shall be certified to the Engineer as part of the cost proposal or seven calendar days in advance of performing such extra work.</w:t>
      </w:r>
    </w:p>
    <w:p w14:paraId="76404A97" w14:textId="77777777" w:rsidR="00AE42B4" w:rsidRPr="00525185" w:rsidRDefault="00AE42B4" w:rsidP="00AE42B4">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77CC4BAF" w14:textId="7A755E65" w:rsidR="001919EC" w:rsidRPr="00525185" w:rsidRDefault="001919EC" w:rsidP="001919EC">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proofErr w:type="spellStart"/>
      <w:r>
        <w:t>EquipmentWatch</w:t>
      </w:r>
      <w:proofErr w:type="spellEnd"/>
      <w:r>
        <w:t>,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45AF4C05" w14:textId="77777777" w:rsidR="00AE42B4" w:rsidRPr="00525185" w:rsidRDefault="00AE42B4" w:rsidP="00AE42B4">
      <w:pPr>
        <w:pStyle w:val="BodyText"/>
      </w:pPr>
      <w:r w:rsidRPr="00525185">
        <w:tab/>
      </w:r>
      <w:r w:rsidRPr="00525185">
        <w:tab/>
      </w:r>
      <w:r w:rsidRPr="00525185">
        <w:tab/>
      </w:r>
      <w:r w:rsidRPr="00525185">
        <w:tab/>
        <w:t>Allowable Equipment Rates will be established as set out below:</w:t>
      </w:r>
    </w:p>
    <w:p w14:paraId="71044790"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4C3A40CB" w14:textId="77777777"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71D491B9"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02E74838" w14:textId="77777777" w:rsidR="00AE42B4" w:rsidRPr="00525185" w:rsidRDefault="00AE42B4" w:rsidP="00AE42B4">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7DCA2FEE" w14:textId="77777777" w:rsidR="00AE42B4" w:rsidRPr="00525185" w:rsidRDefault="00AE42B4" w:rsidP="00AE42B4">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t>
      </w:r>
      <w:proofErr w:type="gramStart"/>
      <w:r w:rsidRPr="00525185">
        <w:t>work days</w:t>
      </w:r>
      <w:proofErr w:type="gramEnd"/>
      <w:r w:rsidRPr="00525185">
        <w:t xml:space="preserve"> on the project.</w:t>
      </w:r>
    </w:p>
    <w:p w14:paraId="509DC861" w14:textId="77777777" w:rsidR="00AE42B4" w:rsidRPr="00525185" w:rsidRDefault="00AE42B4" w:rsidP="00AE42B4">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501D1903" w14:textId="77777777" w:rsidR="00AE42B4" w:rsidRDefault="00AE42B4" w:rsidP="00AE42B4">
      <w:pPr>
        <w:pStyle w:val="BodyText"/>
      </w:pPr>
      <w:r w:rsidRPr="00525185">
        <w:lastRenderedPageBreak/>
        <w:tab/>
      </w:r>
      <w:r w:rsidRPr="00525185">
        <w:tab/>
      </w:r>
      <w:r w:rsidRPr="00525185">
        <w:tab/>
      </w:r>
      <w:r w:rsidRPr="00525185">
        <w:tab/>
        <w:t>Equipment may include vehicles utilized only by Labor, as defined above.</w:t>
      </w:r>
    </w:p>
    <w:p w14:paraId="075577E3" w14:textId="77777777" w:rsidR="00AE42B4" w:rsidRPr="00525185" w:rsidRDefault="00AE42B4" w:rsidP="00AE42B4">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74E4F33D" w14:textId="77777777" w:rsidR="00AE42B4" w:rsidRPr="00525185" w:rsidRDefault="00AE42B4" w:rsidP="00AE42B4">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E5458B5" w14:textId="77777777" w:rsidR="00AE42B4" w:rsidRPr="00525185" w:rsidRDefault="00AE42B4" w:rsidP="00AE42B4">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54DBE0CF" w14:textId="77777777" w:rsidR="00AE42B4" w:rsidRPr="00525185" w:rsidRDefault="00AE42B4" w:rsidP="00AE42B4">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w:t>
      </w:r>
      <w:proofErr w:type="gramStart"/>
      <w:r w:rsidRPr="00525185">
        <w:t>first tier</w:t>
      </w:r>
      <w:proofErr w:type="gramEnd"/>
      <w:r w:rsidRPr="00525185">
        <w:t xml:space="preserve"> subcontractor, and the Contractor must elect the markup for any eligible first tier subcontractor to do so.</w:t>
      </w:r>
    </w:p>
    <w:p w14:paraId="124C42DD" w14:textId="77777777" w:rsidR="00AE42B4" w:rsidRPr="00525185" w:rsidRDefault="00AE42B4" w:rsidP="00AE42B4">
      <w:pPr>
        <w:pStyle w:val="BodyText"/>
      </w:pPr>
      <w:r w:rsidRPr="00525185">
        <w:tab/>
      </w:r>
      <w:r w:rsidRPr="00525185">
        <w:tab/>
      </w:r>
      <w:r w:rsidRPr="00525185">
        <w:tab/>
      </w:r>
      <w:r w:rsidRPr="00525185">
        <w:tab/>
      </w:r>
      <w:r>
        <w:t>b</w:t>
      </w:r>
      <w:proofErr w:type="gramStart"/>
      <w:r>
        <w:t>.</w:t>
      </w:r>
      <w:r w:rsidRPr="00525185">
        <w:t xml:space="preserve"> Solely</w:t>
      </w:r>
      <w:proofErr w:type="gramEnd"/>
      <w:r w:rsidRPr="00525185">
        <w:t xml:space="preserve"> the formula set forth below and only as applied solely as to such number of calendar days of entitlement that are </w:t>
      </w:r>
      <w:proofErr w:type="gramStart"/>
      <w:r w:rsidRPr="00525185">
        <w:t>in excess of</w:t>
      </w:r>
      <w:proofErr w:type="gramEnd"/>
      <w:r w:rsidRPr="00525185">
        <w:t xml:space="preserve"> ten cumulative calendar days as defined below.</w:t>
      </w:r>
    </w:p>
    <w:p w14:paraId="12ADCDB6" w14:textId="77777777" w:rsidR="00AE42B4" w:rsidRPr="00525185" w:rsidRDefault="00AE42B4" w:rsidP="00AE42B4">
      <w:pPr>
        <w:pStyle w:val="BodyText"/>
      </w:pPr>
    </w:p>
    <w:p w14:paraId="30B98627"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083" w:dyaOrig="599" w14:anchorId="07ED1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8.5pt" o:ole="">
            <v:imagedata r:id="rId8" o:title=""/>
          </v:shape>
          <o:OLEObject Type="Embed" ProgID="Equation.3" ShapeID="_x0000_i1025" DrawAspect="Content" ObjectID="_1758363755" r:id="rId9"/>
        </w:object>
      </w:r>
    </w:p>
    <w:p w14:paraId="585C4123" w14:textId="77777777" w:rsidR="00AE42B4" w:rsidRPr="00525185" w:rsidRDefault="00AE42B4" w:rsidP="00AE42B4">
      <w:pPr>
        <w:pStyle w:val="BodyText"/>
      </w:pPr>
    </w:p>
    <w:p w14:paraId="663BB3AE"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 = Original Contract Amount</w:t>
      </w:r>
    </w:p>
    <w:p w14:paraId="1B68FD7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25D1981A"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74C4E24D"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 = Average Overhead Per Day</w:t>
      </w:r>
    </w:p>
    <w:p w14:paraId="402AA167" w14:textId="77777777" w:rsidR="00AE42B4" w:rsidRPr="00525185" w:rsidRDefault="00AE42B4" w:rsidP="00AE42B4">
      <w:pPr>
        <w:pStyle w:val="BodyText"/>
      </w:pPr>
    </w:p>
    <w:p w14:paraId="3E7EC8F4" w14:textId="77777777" w:rsidR="00AE42B4" w:rsidRPr="00525185" w:rsidRDefault="00AE42B4" w:rsidP="00AE42B4">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20F01EFF" w14:textId="77777777" w:rsidR="00AE42B4" w:rsidRDefault="00AE42B4" w:rsidP="00AE42B4">
      <w:pPr>
        <w:pStyle w:val="BodyText"/>
      </w:pPr>
      <w:r w:rsidRPr="00525185">
        <w:tab/>
      </w:r>
      <w:r w:rsidRPr="00525185">
        <w:tab/>
      </w:r>
      <w:r w:rsidRPr="00525185">
        <w:tab/>
      </w:r>
      <w:r w:rsidRPr="00525185">
        <w:tab/>
      </w:r>
      <w:r w:rsidRPr="00525185">
        <w:tab/>
        <w:t xml:space="preserve">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w:t>
      </w:r>
      <w:r w:rsidRPr="00525185">
        <w:lastRenderedPageBreak/>
        <w:t>extension entitlement for each calendar day exceeding ten calendar days. All calculations under this provision shall exclude weather days, Holidays, and Special Events.</w:t>
      </w:r>
    </w:p>
    <w:p w14:paraId="36E1D4C2" w14:textId="77777777" w:rsidR="00380F43" w:rsidRPr="00525185" w:rsidRDefault="00380F43" w:rsidP="00AE42B4">
      <w:pPr>
        <w:pStyle w:val="BodyText"/>
      </w:pPr>
      <w:r>
        <w:tab/>
      </w:r>
      <w:r>
        <w:tab/>
      </w:r>
      <w:r>
        <w:tab/>
      </w:r>
      <w:r>
        <w:tab/>
      </w:r>
      <w:r w:rsidRPr="00525185">
        <w:t>Further, 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10ABF231" w14:textId="77777777" w:rsidR="00AE42B4" w:rsidRPr="00525185" w:rsidRDefault="00AE42B4" w:rsidP="00AE42B4">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F7701DE" w14:textId="77777777" w:rsidR="00AE42B4" w:rsidRPr="00525185" w:rsidRDefault="00AE42B4" w:rsidP="00AE42B4">
      <w:pPr>
        <w:pStyle w:val="BodyText"/>
      </w:pPr>
    </w:p>
    <w:p w14:paraId="038F60B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325" w:dyaOrig="599" w14:anchorId="2E8FB938">
          <v:shape id="_x0000_i1026" type="#_x0000_t75" style="width:64.5pt;height:28.5pt" o:ole="">
            <v:imagedata r:id="rId10" o:title=""/>
          </v:shape>
          <o:OLEObject Type="Embed" ProgID="Equation.3" ShapeID="_x0000_i1026" DrawAspect="Content" ObjectID="_1758363756" r:id="rId11"/>
        </w:object>
      </w:r>
    </w:p>
    <w:p w14:paraId="2E7F0A41" w14:textId="77777777" w:rsidR="00AE42B4" w:rsidRPr="00525185" w:rsidRDefault="00AE42B4" w:rsidP="00AE42B4">
      <w:pPr>
        <w:pStyle w:val="BodyText"/>
      </w:pPr>
    </w:p>
    <w:p w14:paraId="5AB9200D"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0B0F74A8"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6AFB1404"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3D3BC621"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Ds = Average Overhead Per-Day</w:t>
      </w:r>
    </w:p>
    <w:p w14:paraId="392CB063" w14:textId="77777777" w:rsidR="00AE42B4" w:rsidRPr="00525185" w:rsidRDefault="00AE42B4" w:rsidP="00AE42B4">
      <w:pPr>
        <w:pStyle w:val="BodyText"/>
      </w:pPr>
    </w:p>
    <w:p w14:paraId="02779BFD" w14:textId="77777777" w:rsidR="00AE42B4" w:rsidRPr="00525185" w:rsidRDefault="00AE42B4" w:rsidP="00AE42B4">
      <w:pPr>
        <w:pStyle w:val="BodyText"/>
      </w:pPr>
      <w:r w:rsidRPr="00525185">
        <w:tab/>
      </w:r>
      <w:r w:rsidRPr="00525185">
        <w:tab/>
      </w:r>
      <w:r w:rsidRPr="00525185">
        <w:tab/>
      </w:r>
      <w:r w:rsidRPr="00525185">
        <w:tab/>
      </w:r>
      <w:r w:rsidRPr="00525185">
        <w:tab/>
        <w:t xml:space="preserve">* </w:t>
      </w:r>
      <w:proofErr w:type="gramStart"/>
      <w:r w:rsidRPr="00525185">
        <w:t>deduct</w:t>
      </w:r>
      <w:proofErr w:type="gramEnd"/>
      <w:r w:rsidRPr="00525185">
        <w:t xml:space="preserve"> Original Subcontract Amount(s) of subcontractor(s) performing the work</w:t>
      </w:r>
    </w:p>
    <w:p w14:paraId="41A7DA1B" w14:textId="77777777" w:rsidR="00AE42B4" w:rsidRPr="00525185" w:rsidRDefault="00AE42B4" w:rsidP="00AE42B4">
      <w:pPr>
        <w:pStyle w:val="BodyText"/>
      </w:pPr>
    </w:p>
    <w:p w14:paraId="5F670331" w14:textId="77777777" w:rsidR="00AE42B4" w:rsidRPr="00525185" w:rsidRDefault="00AE42B4" w:rsidP="00AE42B4">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0DF2674A" w14:textId="77777777" w:rsidR="00AE42B4" w:rsidRDefault="00AE42B4" w:rsidP="00AE42B4">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w:t>
      </w:r>
      <w:proofErr w:type="gramStart"/>
      <w:r w:rsidRPr="00952C0E">
        <w:rPr>
          <w:bCs/>
        </w:rPr>
        <w:t>absolute</w:t>
      </w:r>
      <w:proofErr w:type="gramEnd"/>
      <w:r w:rsidRPr="00952C0E">
        <w:rPr>
          <w:bCs/>
        </w:rPr>
        <w:t xml:space="preserve"> and irrevocable waiver by the Contractor of any right to recover such subcontractor costs.</w:t>
      </w:r>
    </w:p>
    <w:p w14:paraId="2771385C" w14:textId="77777777" w:rsidR="00AE42B4" w:rsidRDefault="00AE42B4" w:rsidP="00AE42B4">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D8BD6EC" w14:textId="77777777" w:rsidR="00AE42B4" w:rsidRDefault="00AE42B4" w:rsidP="00AE42B4">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w:t>
      </w:r>
      <w:r>
        <w:lastRenderedPageBreak/>
        <w:t>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38C0E9BC" w14:textId="77777777" w:rsidR="00AE42B4" w:rsidRDefault="00AE42B4" w:rsidP="00AE42B4">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5BD3AE82" w14:textId="77777777" w:rsidR="00AE42B4" w:rsidRDefault="00AE42B4" w:rsidP="00AE42B4">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62DA8991" w14:textId="77777777" w:rsidR="00AE42B4" w:rsidRDefault="00AE42B4" w:rsidP="00AE42B4">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74DC5F6E" w14:textId="77777777" w:rsidR="00AE42B4" w:rsidRDefault="00AE42B4" w:rsidP="00AE42B4">
      <w:pPr>
        <w:pStyle w:val="BodyText"/>
      </w:pPr>
      <w:r>
        <w:rPr>
          <w:b/>
          <w:bCs/>
        </w:rPr>
        <w:tab/>
        <w:t>4-3.6 Connections to Existing Pavement, Drives and Walks:</w:t>
      </w:r>
      <w:r>
        <w:t xml:space="preserve"> Generally adhere to the limits of construction at the beginning and end of the project as detailed in the Plans. However, if the Engineer determines that it is necessary to extend the construction in order to make suitable connections to existing pavement, the Engineer will authorize such a change in writing.</w:t>
      </w:r>
    </w:p>
    <w:p w14:paraId="45460469" w14:textId="0E3FDF1E" w:rsidR="00AE42B4" w:rsidRDefault="00AE42B4" w:rsidP="00AE42B4">
      <w:pPr>
        <w:pStyle w:val="BodyText"/>
      </w:pPr>
      <w:r>
        <w:tab/>
      </w:r>
      <w:r>
        <w:tab/>
        <w:t>For necessary connections to existing walks and drives that are not indicated in the Plans, the Engineer will submit direction regarding the proper connections in accordance with the Standard</w:t>
      </w:r>
      <w:r w:rsidR="0072648E">
        <w:t xml:space="preserve"> Plans</w:t>
      </w:r>
      <w:r>
        <w:t>.</w:t>
      </w:r>
    </w:p>
    <w:p w14:paraId="2A23F6F4" w14:textId="77777777" w:rsidR="00AE42B4" w:rsidRDefault="00AE42B4" w:rsidP="00AE42B4">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40C5BB11" w14:textId="77777777" w:rsidR="00AE42B4" w:rsidRDefault="00AE42B4" w:rsidP="00AE42B4">
      <w:pPr>
        <w:pStyle w:val="BodyText"/>
      </w:pPr>
      <w:r>
        <w:tab/>
      </w:r>
      <w:r>
        <w:tab/>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7CA65F80" w14:textId="77777777" w:rsidR="00AE42B4" w:rsidRDefault="00AE42B4" w:rsidP="00AE42B4">
      <w:pPr>
        <w:pStyle w:val="BodyText"/>
      </w:pPr>
      <w:r>
        <w:tab/>
      </w:r>
      <w:r>
        <w:tab/>
        <w:t>The Engineer will not allow a Contract adjustment for a differing site condition unless the Contractor has submitted the required written notice.</w:t>
      </w:r>
    </w:p>
    <w:p w14:paraId="15AABA06" w14:textId="77777777" w:rsidR="00AE42B4" w:rsidRDefault="00AE42B4" w:rsidP="00AE42B4">
      <w:pPr>
        <w:pStyle w:val="BodyText"/>
      </w:pPr>
      <w:r>
        <w:tab/>
      </w:r>
      <w:r>
        <w:tab/>
        <w:t>The Engineer will not allow a Contract adjustment under this clause for any effects caused to any other Department or non-Department projects on which the Contractor may be working.</w:t>
      </w:r>
    </w:p>
    <w:p w14:paraId="51AF29DB" w14:textId="77777777" w:rsidR="00AE42B4" w:rsidRDefault="00AE42B4" w:rsidP="00AE42B4">
      <w:pPr>
        <w:pStyle w:val="BodyText"/>
      </w:pPr>
      <w:r>
        <w:rPr>
          <w:b/>
          <w:bCs/>
        </w:rPr>
        <w:lastRenderedPageBreak/>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47E5A0CF" w14:textId="77777777" w:rsidR="00AE42B4" w:rsidRDefault="00AE42B4" w:rsidP="00AE42B4">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F56EE67" w14:textId="77777777" w:rsidR="00AE42B4" w:rsidRPr="00923629" w:rsidRDefault="00AE42B4" w:rsidP="00AE42B4">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5504D104" w14:textId="77777777" w:rsidR="00AE42B4" w:rsidRPr="00151864" w:rsidRDefault="00AE42B4" w:rsidP="00AE42B4">
      <w:pPr>
        <w:pStyle w:val="BodyText"/>
        <w:rPr>
          <w:b/>
        </w:rPr>
      </w:pPr>
      <w:r w:rsidRPr="00525185">
        <w:tab/>
      </w:r>
      <w:r w:rsidRPr="00525185">
        <w:tab/>
      </w:r>
      <w:r w:rsidRPr="00151864">
        <w:rPr>
          <w:b/>
        </w:rPr>
        <w:t>4-3.9.1 Intent and Objective:</w:t>
      </w:r>
    </w:p>
    <w:p w14:paraId="34D35A00" w14:textId="77777777" w:rsidR="00AE42B4" w:rsidRPr="00525185" w:rsidRDefault="00AE42B4" w:rsidP="00AE42B4">
      <w:pPr>
        <w:pStyle w:val="BodyText"/>
      </w:pPr>
      <w:bookmarkStart w:id="12" w:name="_Hlk2150372"/>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w:t>
      </w:r>
      <w:proofErr w:type="gramStart"/>
      <w:r w:rsidRPr="00525185">
        <w:t>the end result</w:t>
      </w:r>
      <w:proofErr w:type="gramEnd"/>
      <w:r w:rsidRPr="00525185">
        <w:t xml:space="preserve">. A mandatory Cost Savings Initiative Workshop will be held prior to Contract Time beginning for the Contractor and Department to discuss potential Proposals. </w:t>
      </w:r>
      <w:r w:rsidR="00867158">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2B3079C8" w14:textId="77777777" w:rsidR="00AE42B4" w:rsidRPr="00525185" w:rsidRDefault="00AE42B4" w:rsidP="00AE42B4">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w:t>
      </w:r>
      <w:proofErr w:type="gramStart"/>
      <w:r w:rsidRPr="00525185">
        <w:t>aesthetics</w:t>
      </w:r>
      <w:proofErr w:type="gramEnd"/>
      <w:r w:rsidRPr="00525185">
        <w:t xml:space="preserve"> and necessary standard design features. The Department will not recognize the Contractor’s correction of plan errors that result in a cost reduction, as a Proposal.</w:t>
      </w:r>
      <w:r w:rsidR="00867158">
        <w:t xml:space="preserve"> Deletions of work, approved by the Engineer which are not directly associated with or integral to a Proposal will be handled as full credit to the Department for the work deleted. </w:t>
      </w:r>
    </w:p>
    <w:p w14:paraId="7DBCC7F1" w14:textId="77777777" w:rsidR="00AE42B4" w:rsidRPr="00525185" w:rsidRDefault="00AE42B4" w:rsidP="00AE42B4">
      <w:pPr>
        <w:pStyle w:val="BodyText"/>
      </w:pPr>
      <w:r w:rsidRPr="00525185">
        <w:tab/>
      </w:r>
      <w:r w:rsidRPr="00525185">
        <w:tab/>
      </w:r>
      <w:r w:rsidRPr="00525185">
        <w:tab/>
        <w:t>3</w:t>
      </w:r>
      <w:r>
        <w:t>.</w:t>
      </w:r>
      <w:r w:rsidRPr="00525185">
        <w:t xml:space="preserve"> The Department </w:t>
      </w:r>
      <w:r w:rsidR="00867158">
        <w:t>shall have</w:t>
      </w:r>
      <w:r w:rsidRPr="00525185">
        <w:t xml:space="preserve"> the right to reject</w:t>
      </w:r>
      <w:r w:rsidR="00867158">
        <w:t>,</w:t>
      </w:r>
      <w:r w:rsidRPr="00525185">
        <w:t xml:space="preserve"> at its discretion</w:t>
      </w:r>
      <w:r w:rsidR="00867158">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4E4F6408" w14:textId="77777777" w:rsidR="00AE42B4" w:rsidRPr="00525185" w:rsidRDefault="00AE42B4" w:rsidP="00AE42B4">
      <w:pPr>
        <w:pStyle w:val="BodyText"/>
      </w:pPr>
      <w:r w:rsidRPr="00525185">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w:t>
      </w:r>
      <w:r w:rsidR="00867158">
        <w:t xml:space="preserve"> This mandatory meeting can only be eliminated if agreed to in writing by both the Contractor and Department.</w:t>
      </w:r>
    </w:p>
    <w:p w14:paraId="56BD6DEE" w14:textId="77777777" w:rsidR="00AE42B4" w:rsidRPr="00525185" w:rsidRDefault="00AE42B4" w:rsidP="00AE42B4">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bookmarkEnd w:id="12"/>
    <w:p w14:paraId="3C2F3A4C" w14:textId="77777777" w:rsidR="00AE42B4" w:rsidRPr="00525185" w:rsidRDefault="00AE42B4" w:rsidP="00AE42B4">
      <w:pPr>
        <w:pStyle w:val="BodyText"/>
      </w:pPr>
      <w:r w:rsidRPr="00525185">
        <w:rPr>
          <w:b/>
          <w:bCs/>
        </w:rPr>
        <w:tab/>
      </w:r>
      <w:r w:rsidRPr="00525185">
        <w:rPr>
          <w:b/>
          <w:bCs/>
        </w:rPr>
        <w:tab/>
        <w:t>4-3.9.3 Data Requirements:</w:t>
      </w:r>
      <w:r w:rsidRPr="00525185">
        <w:t xml:space="preserve"> As a minimum, submit the following information with each Proposal:</w:t>
      </w:r>
    </w:p>
    <w:p w14:paraId="7ADC5298" w14:textId="77777777" w:rsidR="00AE42B4" w:rsidRPr="00525185" w:rsidRDefault="00AE42B4" w:rsidP="00AE42B4">
      <w:pPr>
        <w:pStyle w:val="BodyText"/>
      </w:pPr>
      <w:r w:rsidRPr="00525185">
        <w:lastRenderedPageBreak/>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71597B04" w14:textId="77777777" w:rsidR="00AE42B4" w:rsidRPr="00525185" w:rsidRDefault="00AE42B4" w:rsidP="00AE42B4">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10D13494" w14:textId="4870074B" w:rsidR="00AE42B4" w:rsidRPr="00525185" w:rsidRDefault="00AE42B4" w:rsidP="00AE42B4">
      <w:pPr>
        <w:pStyle w:val="BodyText"/>
      </w:pPr>
      <w:r w:rsidRPr="00525185">
        <w:tab/>
      </w:r>
      <w:r w:rsidRPr="00525185">
        <w:tab/>
      </w:r>
      <w:r w:rsidRPr="00525185">
        <w:tab/>
        <w:t>3</w:t>
      </w:r>
      <w:r>
        <w:t>.</w:t>
      </w:r>
      <w:r w:rsidRPr="00525185">
        <w:t xml:space="preserve"> an itemization of the changes, deletions or additions to plan details, plan sheets, </w:t>
      </w:r>
      <w:r w:rsidR="0072648E">
        <w:t>S</w:t>
      </w:r>
      <w:r w:rsidRPr="00525185">
        <w:t>tandard</w:t>
      </w:r>
      <w:r w:rsidR="0072648E">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44DAC970" w14:textId="77777777" w:rsidR="00AE42B4" w:rsidRPr="00525185" w:rsidRDefault="00AE42B4" w:rsidP="00AE42B4">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86EA5F5" w14:textId="77777777" w:rsidR="00AE42B4" w:rsidRPr="00525185" w:rsidRDefault="00AE42B4" w:rsidP="00AE42B4">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67E15A6E" w14:textId="77777777" w:rsidR="00AE42B4" w:rsidRPr="00525185" w:rsidRDefault="00AE42B4" w:rsidP="00AE42B4">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4B57112A" w14:textId="77777777" w:rsidR="00AE42B4" w:rsidRPr="00525185" w:rsidRDefault="00AE42B4" w:rsidP="00AE42B4">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w:t>
      </w:r>
      <w:proofErr w:type="gramStart"/>
      <w:r w:rsidRPr="00525185">
        <w:t>rejects</w:t>
      </w:r>
      <w:proofErr w:type="gramEnd"/>
      <w:r w:rsidRPr="00525185">
        <w:t xml:space="preserve"> or the Contractor withdraws a Proposal.</w:t>
      </w:r>
    </w:p>
    <w:p w14:paraId="663A64FA" w14:textId="77777777" w:rsidR="00AE42B4" w:rsidRPr="00525185" w:rsidRDefault="00AE42B4" w:rsidP="00AE42B4">
      <w:pPr>
        <w:pStyle w:val="BodyText"/>
      </w:pPr>
      <w:r w:rsidRPr="00525185">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6940BA29" w14:textId="77777777" w:rsidR="00AE42B4" w:rsidRPr="00525185" w:rsidRDefault="00AE42B4" w:rsidP="00AE42B4">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7332B3F2" w14:textId="77777777" w:rsidR="00AE42B4" w:rsidRPr="00525185" w:rsidRDefault="00AE42B4" w:rsidP="00AE42B4">
      <w:pPr>
        <w:pStyle w:val="BodyText"/>
      </w:pPr>
      <w:r w:rsidRPr="00525185">
        <w:lastRenderedPageBreak/>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7B2E512F" w14:textId="77777777" w:rsidR="00AE42B4" w:rsidRPr="00525185" w:rsidRDefault="00AE42B4" w:rsidP="00AE42B4">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3AED6518" w14:textId="77777777" w:rsidR="00AE42B4" w:rsidRPr="00525185" w:rsidRDefault="00AE42B4" w:rsidP="00AE42B4">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404C2EA6" w14:textId="77777777" w:rsidR="00AE42B4" w:rsidRPr="00525185" w:rsidRDefault="00AE42B4" w:rsidP="00AE42B4">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45A6637B" w14:textId="624EF869" w:rsidR="00AE42B4" w:rsidRPr="00525185" w:rsidRDefault="00AE42B4" w:rsidP="00AE42B4">
      <w:pPr>
        <w:pStyle w:val="BodyText"/>
      </w:pPr>
      <w:r w:rsidRPr="00525185">
        <w:tab/>
      </w:r>
      <w:r w:rsidRPr="00525185">
        <w:tab/>
      </w:r>
      <w:r w:rsidRPr="00525185">
        <w:tab/>
        <w:t xml:space="preserve">All bridge </w:t>
      </w:r>
      <w:r>
        <w:t>P</w:t>
      </w:r>
      <w:r w:rsidRPr="00525185">
        <w:t xml:space="preserve">lans relating to the Proposal shall undergo an independent peer review conducted by a single independent engineering firm referred to for the purposes of this article as the Independent Review Engineer who is not the originator of the Proposal </w:t>
      </w:r>
      <w:r w:rsidR="00F50AF1" w:rsidRPr="00525185">
        <w:t>design and</w:t>
      </w:r>
      <w:r w:rsidRPr="00525185">
        <w:t xml:space="preserve"> is pre-qualified by the Department in accordance with Rule 14-75, Florida Administrative Code. The independent peer review is intended to be a comprehensive, thorough verification of the original work, giving assurance that the design </w:t>
      </w:r>
      <w:proofErr w:type="gramStart"/>
      <w:r w:rsidRPr="00525185">
        <w:t>is in compliance with</w:t>
      </w:r>
      <w:proofErr w:type="gramEnd"/>
      <w:r w:rsidRPr="00525185">
        <w:t xml:space="preserve">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is in compliance with the Department requirements. If there are any unresolved comments the Independent Review Engineer shall specifically list all unresolved issues in the signed and sealed cover letter.</w:t>
      </w:r>
    </w:p>
    <w:p w14:paraId="1B4342F9" w14:textId="77777777" w:rsidR="00AE42B4" w:rsidRPr="00525185" w:rsidRDefault="00AE42B4" w:rsidP="00AE42B4">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7E6D0366" w14:textId="77777777" w:rsidR="00AE42B4" w:rsidRPr="00525185" w:rsidRDefault="00AE42B4" w:rsidP="00AE42B4">
      <w:pPr>
        <w:pStyle w:val="BodyText"/>
      </w:pPr>
      <w:r w:rsidRPr="00525185">
        <w:tab/>
      </w:r>
      <w:r w:rsidRPr="00525185">
        <w:tab/>
      </w:r>
      <w:r w:rsidRPr="00525185">
        <w:tab/>
        <w:t>New designs and independent peer reviews shall be in compliance with all applicable Department, FHWA and AASHTO criteria requirements including bridge load ratings.</w:t>
      </w:r>
    </w:p>
    <w:p w14:paraId="3728620E" w14:textId="77777777" w:rsidR="00AE42B4" w:rsidRPr="00525185" w:rsidRDefault="00AE42B4" w:rsidP="00AE42B4">
      <w:pPr>
        <w:pStyle w:val="BodyText"/>
      </w:pPr>
      <w:r w:rsidRPr="00525185">
        <w:rPr>
          <w:b/>
          <w:bCs/>
        </w:rPr>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346929F" w14:textId="77777777" w:rsidR="00AE42B4" w:rsidRPr="00525185" w:rsidRDefault="00AE42B4" w:rsidP="00AE42B4">
      <w:pPr>
        <w:pStyle w:val="BodyText"/>
        <w:rPr>
          <w:b/>
          <w:bCs/>
        </w:rPr>
      </w:pPr>
      <w:r w:rsidRPr="00525185">
        <w:lastRenderedPageBreak/>
        <w:tab/>
      </w:r>
      <w:r w:rsidRPr="00525185">
        <w:tab/>
      </w:r>
      <w:r w:rsidRPr="00525185">
        <w:rPr>
          <w:b/>
          <w:bCs/>
        </w:rPr>
        <w:t>4-3.9.8 Notice of Intellectual Property Interests and Department’s Future Rights to a Proposal:</w:t>
      </w:r>
    </w:p>
    <w:p w14:paraId="6573A7F0" w14:textId="77777777" w:rsidR="00AE42B4" w:rsidRPr="00525185" w:rsidRDefault="00AE42B4" w:rsidP="00AE42B4">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proofErr w:type="gramStart"/>
      <w:r w:rsidR="003217A3">
        <w:t>Plans</w:t>
      </w:r>
      <w:r w:rsidRPr="00525185">
        <w:t>, or</w:t>
      </w:r>
      <w:proofErr w:type="gramEnd"/>
      <w:r w:rsidRPr="00525185">
        <w:t xml:space="preserve"> are otherwise generally known in the industry as being subject to patent or copyright protection.</w:t>
      </w:r>
    </w:p>
    <w:p w14:paraId="20FE9BA6" w14:textId="77777777" w:rsidR="00AE42B4" w:rsidRPr="00525185" w:rsidRDefault="00AE42B4" w:rsidP="00AE42B4">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62A5F3A3" w14:textId="77777777" w:rsidR="00AE42B4" w:rsidRPr="00525185" w:rsidRDefault="00AE42B4" w:rsidP="00AE42B4">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1380A73C" w14:textId="5D57704C" w:rsidR="00DA2796" w:rsidRPr="00DA2796" w:rsidRDefault="007375D3" w:rsidP="00166FF2">
      <w:pPr>
        <w:pStyle w:val="Heading2"/>
      </w:pPr>
      <w:bookmarkStart w:id="13" w:name="_Toc52535182"/>
      <w:bookmarkStart w:id="14" w:name="_Toc52536768"/>
      <w:bookmarkStart w:id="15" w:name="_Toc52536839"/>
      <w:r>
        <w:t>SECTION 5</w:t>
      </w:r>
      <w:r w:rsidR="00DA2796" w:rsidRPr="00DA2796">
        <w:t xml:space="preserve"> – </w:t>
      </w:r>
      <w:r w:rsidR="00876F05">
        <w:t>CONTROL OF THE WORK (FINAL ACCEPTANCE AND CLAIMS</w:t>
      </w:r>
      <w:r w:rsidR="00B34BBE">
        <w:t>)</w:t>
      </w:r>
      <w:r w:rsidR="008F01B5">
        <w:t>.</w:t>
      </w:r>
      <w:bookmarkEnd w:id="13"/>
      <w:bookmarkEnd w:id="14"/>
      <w:bookmarkEnd w:id="15"/>
    </w:p>
    <w:p w14:paraId="499C554E" w14:textId="77777777" w:rsidR="006F2BFF" w:rsidRPr="00F15338" w:rsidRDefault="006F2BFF" w:rsidP="00C9490F">
      <w:pPr>
        <w:pStyle w:val="Article"/>
      </w:pPr>
      <w:r w:rsidRPr="00F15338">
        <w:t xml:space="preserve">5-11 </w:t>
      </w:r>
      <w:r w:rsidR="008D414B" w:rsidRPr="00F15338">
        <w:t>Final Acceptance</w:t>
      </w:r>
      <w:r w:rsidRPr="00F15338">
        <w:t>.</w:t>
      </w:r>
      <w:r w:rsidR="001B553B" w:rsidRPr="00F15338">
        <w:t xml:space="preserve"> </w:t>
      </w:r>
    </w:p>
    <w:p w14:paraId="0D816722" w14:textId="77777777" w:rsidR="008D414B" w:rsidRPr="006B3342" w:rsidRDefault="006F2BFF" w:rsidP="008D414B">
      <w:pPr>
        <w:pStyle w:val="BodyText"/>
      </w:pPr>
      <w:r w:rsidRPr="006B3342">
        <w:rPr>
          <w:b/>
        </w:rPr>
        <w:tab/>
      </w:r>
      <w:r w:rsidR="008D414B" w:rsidRPr="006B3342">
        <w:t>When, upon completion of the final construction inspection of the entire project, the Engineer determines that the Contractor has satisfactorily completed the work, the Engineer will give the Contractor written notice of final acceptance.</w:t>
      </w:r>
    </w:p>
    <w:p w14:paraId="114A961D" w14:textId="77777777" w:rsidR="00A22521" w:rsidRPr="000F5EA3" w:rsidRDefault="00A22521" w:rsidP="00C9490F">
      <w:pPr>
        <w:pStyle w:val="Article"/>
      </w:pPr>
      <w:r w:rsidRPr="000F5EA3">
        <w:t>5-12 Claims by Contractor.</w:t>
      </w:r>
    </w:p>
    <w:p w14:paraId="756D9087" w14:textId="77777777" w:rsidR="00AE42B4" w:rsidRPr="00AE42B4" w:rsidRDefault="00A22521" w:rsidP="00AE42B4">
      <w:pPr>
        <w:pStyle w:val="BodyText"/>
      </w:pPr>
      <w:r w:rsidRPr="000F5EA3">
        <w:rPr>
          <w:b/>
          <w:bCs/>
        </w:rPr>
        <w:tab/>
      </w:r>
      <w:r w:rsidR="00AE42B4" w:rsidRPr="00AE42B4">
        <w:rPr>
          <w:b/>
          <w:bCs/>
        </w:rPr>
        <w:t>5-12.1 General:</w:t>
      </w:r>
      <w:r w:rsidR="00AE42B4" w:rsidRPr="00AE42B4">
        <w:t xml:space="preserve"> When the Contractor deems that extra compensation or a time extension is due beyond that agreed to by the Engineer, whether due to delay, additional work, altered </w:t>
      </w:r>
      <w:r w:rsidR="00AE42B4" w:rsidRPr="00AE42B4">
        <w:lastRenderedPageBreak/>
        <w:t xml:space="preserve">work, differing site conditions, breach of Contract, or for any other cause, the Contractor shall follow the procedures set forth herein for preservation, </w:t>
      </w:r>
      <w:proofErr w:type="gramStart"/>
      <w:r w:rsidR="00AE42B4" w:rsidRPr="00AE42B4">
        <w:t>presentation</w:t>
      </w:r>
      <w:proofErr w:type="gramEnd"/>
      <w:r w:rsidR="00AE42B4" w:rsidRPr="00AE42B4">
        <w:t xml:space="preserve"> and resolution of the claim.</w:t>
      </w:r>
    </w:p>
    <w:p w14:paraId="074E7B84" w14:textId="77777777" w:rsidR="00A22521" w:rsidRPr="000F5EA3" w:rsidRDefault="00AE42B4" w:rsidP="00AE42B4">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 xml:space="preserve">The failure to provide such notice of intent, preliminary time extension request, time extension request, certified written claim and full and complete claim documentation within the time required shall constitute a full, complete, </w:t>
      </w:r>
      <w:proofErr w:type="gramStart"/>
      <w:r w:rsidRPr="00AE42B4">
        <w:rPr>
          <w:szCs w:val="24"/>
        </w:rPr>
        <w:t>absolute</w:t>
      </w:r>
      <w:proofErr w:type="gramEnd"/>
      <w:r w:rsidRPr="00AE42B4">
        <w:rPr>
          <w:szCs w:val="24"/>
        </w:rPr>
        <w:t xml:space="preserve"> and irrevocable waiver by the Contractor of any right to additional compensation or a time extension for such claim.</w:t>
      </w:r>
    </w:p>
    <w:p w14:paraId="68E51CCA" w14:textId="77777777" w:rsidR="00A22521" w:rsidRPr="000F5EA3" w:rsidRDefault="00A22521" w:rsidP="00A22521">
      <w:pPr>
        <w:pStyle w:val="BodyText"/>
        <w:rPr>
          <w:b/>
          <w:bCs/>
        </w:rPr>
      </w:pPr>
      <w:r w:rsidRPr="000F5EA3">
        <w:rPr>
          <w:b/>
          <w:bCs/>
        </w:rPr>
        <w:tab/>
        <w:t>5-12.2 Notice of Claim:</w:t>
      </w:r>
    </w:p>
    <w:p w14:paraId="388E672C" w14:textId="77777777" w:rsidR="00AE42B4" w:rsidRPr="00AE42B4" w:rsidRDefault="00A22521" w:rsidP="00754C17">
      <w:pPr>
        <w:pStyle w:val="BodyText"/>
      </w:pPr>
      <w:r w:rsidRPr="000F5EA3">
        <w:rPr>
          <w:b/>
          <w:bCs/>
        </w:rPr>
        <w:tab/>
      </w:r>
      <w:r w:rsidRPr="000F5EA3">
        <w:rPr>
          <w:b/>
          <w:bCs/>
        </w:rPr>
        <w:tab/>
      </w:r>
      <w:r w:rsidR="00AE42B4" w:rsidRPr="00FE4904">
        <w:rPr>
          <w:b/>
          <w:bCs/>
        </w:rPr>
        <w:t>5-12.2.1 Claims For Extra Work:</w:t>
      </w:r>
      <w:r w:rsidR="00AE42B4"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00AE42B4"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00AE42B4"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AE42B4" w:rsidRPr="00AE42B4">
        <w:noBreakHyphen/>
        <w:t>11, and on projects with an original Contract amount greater than $3,000,000 within 180 calendar days after final acceptance of the project in accordance with 5</w:t>
      </w:r>
      <w:r w:rsidR="00AE42B4" w:rsidRPr="00AE42B4">
        <w:noBreakHyphen/>
        <w:t>11, the Contractor shall submit full and complete claim documentation as described in 5</w:t>
      </w:r>
      <w:r w:rsidR="00AE42B4" w:rsidRPr="00AE42B4">
        <w:noBreakHyphen/>
        <w:t>12.3 and duly certified pursuant to 5-12.9. However, for any claim or part of a claim that pertains solely to final estimate quantities disputes the Contractor shall submit full and complete claim documentation as described in 5</w:t>
      </w:r>
      <w:r w:rsidR="00AE42B4" w:rsidRPr="00AE42B4">
        <w:noBreakHyphen/>
        <w:t>12.3 and duly certified pursuant to 5-12.9, as to such final estimate claim dispute issues, within 90 or 180 calendar days, respectively, of the Contractor’s receipt of the Department’s final estimate.</w:t>
      </w:r>
    </w:p>
    <w:p w14:paraId="4A18CB24"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3435FAD9" w14:textId="77777777" w:rsidR="00AE42B4" w:rsidRPr="00AE42B4" w:rsidRDefault="00AE42B4" w:rsidP="00754C17">
      <w:pPr>
        <w:pStyle w:val="BodyText"/>
      </w:pPr>
      <w:r w:rsidRPr="00AE42B4">
        <w:rPr>
          <w:b/>
          <w:bCs/>
        </w:rPr>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w:t>
      </w:r>
      <w:r w:rsidRPr="00AE42B4">
        <w:lastRenderedPageBreak/>
        <w:t>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Pr="00AE42B4">
        <w:noBreakHyphen/>
        <w:t>11, and on projects with an original Contract amount greater than $3,000,000 within 180 calendar days after final acceptance of the project in accordance with 5</w:t>
      </w:r>
      <w:r w:rsidRPr="00AE42B4">
        <w:noBreakHyphen/>
        <w:t>11, the Contractor shall submit full and complete documentation as described in 5</w:t>
      </w:r>
      <w:r w:rsidRPr="00AE42B4">
        <w:noBreakHyphen/>
        <w:t>12.3 and duly certified pursuant to 5-12.9.</w:t>
      </w:r>
    </w:p>
    <w:p w14:paraId="15E51759"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10BD73DF" w14:textId="77777777" w:rsidR="00AE42B4" w:rsidRDefault="00AE42B4" w:rsidP="00754C17">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p>
    <w:p w14:paraId="4F12F0E0" w14:textId="77777777" w:rsidR="005302C5" w:rsidRDefault="005302C5" w:rsidP="00754C17">
      <w:pPr>
        <w:pStyle w:val="BodyText"/>
      </w:pPr>
      <w:r>
        <w:tab/>
      </w:r>
      <w:r>
        <w:tab/>
      </w:r>
      <w:r>
        <w:tab/>
      </w:r>
      <w:r w:rsidRPr="00EC0241">
        <w:t xml:space="preserve">If the Contractor provides the written notice of intent, the preliminary request for time extension, and the request for Contract Time extension in compliance with the </w:t>
      </w:r>
      <w:proofErr w:type="gramStart"/>
      <w:r w:rsidRPr="00EC0241">
        <w:t>aforementioned time</w:t>
      </w:r>
      <w:proofErr w:type="gramEnd"/>
      <w:r w:rsidRPr="00EC0241">
        <w:t xml:space="preserv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24AFAA6D" w14:textId="77777777" w:rsidR="00AE42B4" w:rsidRPr="00AE42B4" w:rsidRDefault="00AE42B4" w:rsidP="00754C17">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0229E467" w14:textId="77777777" w:rsidR="00AE42B4" w:rsidRPr="00AE42B4" w:rsidRDefault="00AE42B4" w:rsidP="00754C17">
      <w:pPr>
        <w:pStyle w:val="BodyText"/>
      </w:pPr>
      <w:r w:rsidRPr="00AE42B4">
        <w:tab/>
      </w:r>
      <w:r w:rsidRPr="00AE42B4">
        <w:tab/>
        <w:t xml:space="preserve">1. A detailed factual statement of the claim providing all necessary dates, locations, and items of work affected and included in each </w:t>
      </w:r>
      <w:proofErr w:type="gramStart"/>
      <w:r w:rsidRPr="00AE42B4">
        <w:t>claim;</w:t>
      </w:r>
      <w:proofErr w:type="gramEnd"/>
    </w:p>
    <w:p w14:paraId="1C2BFDDD" w14:textId="77777777" w:rsidR="00AE42B4" w:rsidRPr="00AE42B4" w:rsidRDefault="00AE42B4" w:rsidP="00754C17">
      <w:pPr>
        <w:pStyle w:val="BodyText"/>
      </w:pPr>
      <w:r w:rsidRPr="00AE42B4">
        <w:tab/>
      </w:r>
      <w:r w:rsidRPr="00AE42B4">
        <w:tab/>
        <w:t xml:space="preserve">2. The date or dates on which actions resulting in the claim occurred or conditions resulting in the claim became </w:t>
      </w:r>
      <w:proofErr w:type="gramStart"/>
      <w:r w:rsidRPr="00AE42B4">
        <w:t>evident;</w:t>
      </w:r>
      <w:proofErr w:type="gramEnd"/>
    </w:p>
    <w:p w14:paraId="5EB6D4D6" w14:textId="77777777" w:rsidR="00AE42B4" w:rsidRPr="00AE42B4" w:rsidRDefault="00AE42B4" w:rsidP="00754C17">
      <w:pPr>
        <w:pStyle w:val="BodyText"/>
      </w:pPr>
      <w:r w:rsidRPr="00AE42B4">
        <w:tab/>
      </w:r>
      <w:r w:rsidRPr="00AE42B4">
        <w:tab/>
        <w:t xml:space="preserve">3. Identification of all pertinent documents and the substance of any material oral communications relating to such claim and the name of the persons making such material oral </w:t>
      </w:r>
      <w:proofErr w:type="gramStart"/>
      <w:r w:rsidRPr="00AE42B4">
        <w:t>communications;</w:t>
      </w:r>
      <w:proofErr w:type="gramEnd"/>
    </w:p>
    <w:p w14:paraId="27100683" w14:textId="77777777" w:rsidR="00AE42B4" w:rsidRPr="00AE42B4" w:rsidRDefault="00AE42B4" w:rsidP="00754C17">
      <w:pPr>
        <w:pStyle w:val="BodyText"/>
      </w:pPr>
      <w:r w:rsidRPr="00AE42B4">
        <w:lastRenderedPageBreak/>
        <w:tab/>
      </w:r>
      <w:r w:rsidRPr="00AE42B4">
        <w:tab/>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2CD6913B" w14:textId="77777777" w:rsidR="00AE42B4" w:rsidRPr="00AE42B4" w:rsidRDefault="00AE42B4" w:rsidP="00754C17">
      <w:pPr>
        <w:pStyle w:val="BodyText"/>
      </w:pPr>
      <w:r w:rsidRPr="00AE42B4">
        <w:tab/>
      </w:r>
      <w:r w:rsidRPr="00AE42B4">
        <w:tab/>
        <w:t>5. A detailed compilation of the amount of additional compensation sought and a breakdown of the amount sought as follows:</w:t>
      </w:r>
    </w:p>
    <w:p w14:paraId="3E8E3C68" w14:textId="77777777" w:rsidR="00AE42B4" w:rsidRPr="00AE42B4" w:rsidRDefault="00AE42B4" w:rsidP="00754C17">
      <w:pPr>
        <w:pStyle w:val="BodyText"/>
      </w:pPr>
      <w:r w:rsidRPr="00AE42B4">
        <w:tab/>
      </w:r>
      <w:r w:rsidRPr="00AE42B4">
        <w:tab/>
      </w:r>
      <w:r w:rsidRPr="00AE42B4">
        <w:tab/>
        <w:t xml:space="preserve">a. documented additional job site labor </w:t>
      </w:r>
      <w:proofErr w:type="gramStart"/>
      <w:r w:rsidRPr="00AE42B4">
        <w:t>expenses;</w:t>
      </w:r>
      <w:proofErr w:type="gramEnd"/>
    </w:p>
    <w:p w14:paraId="71B02F8E" w14:textId="77777777" w:rsidR="00AE42B4" w:rsidRPr="00AE42B4" w:rsidRDefault="00AE42B4" w:rsidP="00754C17">
      <w:pPr>
        <w:pStyle w:val="BodyText"/>
      </w:pPr>
      <w:r w:rsidRPr="00AE42B4">
        <w:tab/>
      </w:r>
      <w:r w:rsidRPr="00AE42B4">
        <w:tab/>
      </w:r>
      <w:r w:rsidRPr="00AE42B4">
        <w:tab/>
        <w:t xml:space="preserve">b. documented additional cost of materials and </w:t>
      </w:r>
      <w:proofErr w:type="gramStart"/>
      <w:r w:rsidRPr="00AE42B4">
        <w:t>supplies;</w:t>
      </w:r>
      <w:proofErr w:type="gramEnd"/>
    </w:p>
    <w:p w14:paraId="0F1D4942" w14:textId="77777777" w:rsidR="00AE42B4" w:rsidRPr="00AE42B4" w:rsidRDefault="00AE42B4" w:rsidP="00754C17">
      <w:pPr>
        <w:pStyle w:val="BodyText"/>
      </w:pPr>
      <w:r w:rsidRPr="00AE42B4">
        <w:tab/>
      </w:r>
      <w:r w:rsidRPr="00AE42B4">
        <w:tab/>
      </w:r>
      <w:r w:rsidRPr="00AE42B4">
        <w:tab/>
        <w:t xml:space="preserve">c. a list of additional equipment costs claimed, including each piece of equipment and the rental rate claimed for </w:t>
      </w:r>
      <w:proofErr w:type="gramStart"/>
      <w:r w:rsidRPr="00AE42B4">
        <w:t>each;</w:t>
      </w:r>
      <w:proofErr w:type="gramEnd"/>
    </w:p>
    <w:p w14:paraId="71902764" w14:textId="77777777" w:rsidR="00AE42B4" w:rsidRPr="00AE42B4" w:rsidRDefault="00AE42B4" w:rsidP="00754C17">
      <w:pPr>
        <w:pStyle w:val="BodyText"/>
      </w:pPr>
      <w:r w:rsidRPr="00AE42B4">
        <w:tab/>
      </w:r>
      <w:r w:rsidRPr="00AE42B4">
        <w:tab/>
      </w:r>
      <w:r w:rsidRPr="00AE42B4">
        <w:tab/>
        <w:t xml:space="preserve">d. any other additional direct costs or damages and the documents in support </w:t>
      </w:r>
      <w:proofErr w:type="gramStart"/>
      <w:r w:rsidRPr="00AE42B4">
        <w:t>thereof;</w:t>
      </w:r>
      <w:proofErr w:type="gramEnd"/>
    </w:p>
    <w:p w14:paraId="42440CEE" w14:textId="77777777" w:rsidR="00AE42B4" w:rsidRPr="00AE42B4" w:rsidRDefault="00AE42B4" w:rsidP="00754C17">
      <w:pPr>
        <w:pStyle w:val="BodyText"/>
      </w:pPr>
      <w:r w:rsidRPr="00AE42B4">
        <w:tab/>
      </w:r>
      <w:r w:rsidRPr="00AE42B4">
        <w:tab/>
      </w:r>
      <w:r w:rsidRPr="00AE42B4">
        <w:tab/>
        <w:t>e. any additional indirect costs or damages and all documentation in support thereof.</w:t>
      </w:r>
    </w:p>
    <w:p w14:paraId="47B0EBFD" w14:textId="77777777" w:rsidR="00AE42B4" w:rsidRPr="00AE42B4" w:rsidRDefault="00AE42B4" w:rsidP="00754C17">
      <w:pPr>
        <w:pStyle w:val="BodyText"/>
      </w:pPr>
      <w:r w:rsidRPr="00AE42B4">
        <w:tab/>
      </w:r>
      <w:r w:rsidRPr="00AE42B4">
        <w:tab/>
        <w:t xml:space="preserve">6. A detailed compilation of the specific dates and the exact number of calendar days sought for a time extension, the basis for entitlement to time for each day, all documentation of the delay, and a breakout of the number of days claimed for each identified event, </w:t>
      </w:r>
      <w:proofErr w:type="gramStart"/>
      <w:r w:rsidRPr="00AE42B4">
        <w:t>circumstance</w:t>
      </w:r>
      <w:proofErr w:type="gramEnd"/>
      <w:r w:rsidRPr="00AE42B4">
        <w:t xml:space="preserve"> or occurrence.</w:t>
      </w:r>
    </w:p>
    <w:p w14:paraId="695A2778" w14:textId="77777777" w:rsidR="00AE42B4" w:rsidRPr="00AE42B4" w:rsidRDefault="00AE42B4" w:rsidP="00754C17">
      <w:pPr>
        <w:pStyle w:val="BodyText"/>
      </w:pPr>
      <w:r w:rsidRPr="00AE42B4">
        <w:tab/>
      </w:r>
      <w:r w:rsidRPr="00AE42B4">
        <w:tab/>
        <w:t xml:space="preserve">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w:t>
      </w:r>
      <w:proofErr w:type="gramStart"/>
      <w:r w:rsidRPr="00AE42B4">
        <w:t>any and all</w:t>
      </w:r>
      <w:proofErr w:type="gramEnd"/>
      <w:r w:rsidRPr="00AE42B4">
        <w:t xml:space="preserve"> issues claimed in the Contractor’s written claim submitted hereunder at any time.</w:t>
      </w:r>
    </w:p>
    <w:p w14:paraId="42A90946" w14:textId="77777777" w:rsidR="00AE42B4" w:rsidRPr="00AE42B4" w:rsidRDefault="00AE42B4" w:rsidP="00754C17">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Pr="00AE42B4">
        <w:noBreakHyphen/>
        <w:t>11 of all Contract work by the Department or denial hereunder, whichever occurs last.</w:t>
      </w:r>
    </w:p>
    <w:p w14:paraId="69D5A4BC" w14:textId="77777777" w:rsidR="00AE42B4" w:rsidRPr="00AE42B4" w:rsidRDefault="00AE42B4" w:rsidP="00754C17">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Journal as the base rate on corporate loans posted by at least 75% of the </w:t>
      </w:r>
      <w:proofErr w:type="spellStart"/>
      <w:r w:rsidR="008F01B5">
        <w:t>N</w:t>
      </w:r>
      <w:r w:rsidRPr="00AE42B4">
        <w:t>ations</w:t>
      </w:r>
      <w:proofErr w:type="spellEnd"/>
      <w:r w:rsidRPr="00AE42B4">
        <w:t xml:space="preserve"> 30 largest banks) as of the 60th calendar day following the Department’s receipt of a certified written claim in full compliance with 5</w:t>
      </w:r>
      <w:r w:rsidRPr="00AE42B4">
        <w:noBreakHyphen/>
        <w:t xml:space="preserve">12.3, such interest to accrue beginning 60 calendar days following the </w:t>
      </w:r>
      <w:r w:rsidRPr="00AE42B4">
        <w:lastRenderedPageBreak/>
        <w:t>Department’s receipt of a certified written claim in full compliance with 5</w:t>
      </w:r>
      <w:r w:rsidRPr="00AE42B4">
        <w:noBreakHyphen/>
        <w:t>12.3 and ending on the date of final settlement or formal ruling.</w:t>
      </w:r>
    </w:p>
    <w:p w14:paraId="441DA620" w14:textId="77777777" w:rsidR="00AE42B4" w:rsidRPr="00754C17" w:rsidRDefault="00AE42B4" w:rsidP="00754C17">
      <w:pPr>
        <w:pStyle w:val="BodyText"/>
        <w:rPr>
          <w:b/>
          <w:bCs/>
        </w:rPr>
      </w:pPr>
      <w:r w:rsidRPr="00AE42B4">
        <w:tab/>
      </w:r>
      <w:r w:rsidRPr="00754C17">
        <w:rPr>
          <w:b/>
          <w:bCs/>
        </w:rPr>
        <w:t>5-12.6 Compensation for Extra Work or Delay:</w:t>
      </w:r>
    </w:p>
    <w:p w14:paraId="407AEDB2" w14:textId="77777777" w:rsidR="00AE42B4" w:rsidRPr="00AE42B4" w:rsidRDefault="00AE42B4" w:rsidP="00754C17">
      <w:pPr>
        <w:pStyle w:val="BodyText"/>
      </w:pPr>
      <w:r w:rsidRPr="00AE42B4">
        <w:tab/>
      </w:r>
      <w:r w:rsidRPr="00AE42B4">
        <w:tab/>
        <w:t>5-12.6.1 Compensation for Extra Work: Notwithstanding anything to the contrary contained in the Contract Documents, the Contractor shall not be entitled to any compensation beyond that provided for in 4</w:t>
      </w:r>
      <w:r w:rsidRPr="00AE42B4">
        <w:noBreakHyphen/>
        <w:t>3.2.</w:t>
      </w:r>
    </w:p>
    <w:p w14:paraId="46FD97DC" w14:textId="77777777" w:rsidR="00AE42B4" w:rsidRPr="00AE42B4" w:rsidRDefault="00AE42B4" w:rsidP="00754C17">
      <w:pPr>
        <w:pStyle w:val="BodyText"/>
      </w:pPr>
      <w:r w:rsidRPr="00AE42B4">
        <w:tab/>
      </w:r>
      <w:r w:rsidRPr="00AE42B4">
        <w:tab/>
        <w:t>5-12.6.2 Compensation for Delay: Notwithstanding anything to the contrary contained in the Contract Documents, the additional compensation set forth in 5</w:t>
      </w:r>
      <w:r w:rsidRPr="00AE42B4">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9B7B6BB" w14:textId="77777777" w:rsidR="005302C5" w:rsidRPr="000F5EA3" w:rsidRDefault="005302C5" w:rsidP="005302C5">
      <w:pPr>
        <w:pStyle w:val="BodyText"/>
      </w:pPr>
      <w:r w:rsidRPr="000F5EA3">
        <w:rPr>
          <w:b/>
          <w:bCs/>
        </w:rPr>
        <w:tab/>
      </w:r>
      <w:r w:rsidRPr="000F5EA3">
        <w:rPr>
          <w:b/>
          <w:bCs/>
        </w:rPr>
        <w:tab/>
      </w:r>
      <w:r w:rsidRPr="000F5EA3">
        <w:rPr>
          <w:b/>
          <w:bCs/>
        </w:rPr>
        <w:tab/>
        <w:t>5-12.6.2.1 Compensation for Direct Costs, Indirect Costs, Expenses, and Profit thereon, of or from Delay:</w:t>
      </w:r>
      <w:r w:rsidRPr="000F5EA3">
        <w:t xml:space="preserve"> For any delay claim, the Contractor shall be entitled to monetary compensation for the actual idle labor </w:t>
      </w:r>
      <w:r>
        <w:t xml:space="preserve">(including supervisory personnel) </w:t>
      </w:r>
      <w:r w:rsidRPr="000F5EA3">
        <w:t>and equipment, and indirect costs, expenses, and profit thereon, as provided for in 4-3.2.1(</w:t>
      </w:r>
      <w:r>
        <w:t>4</w:t>
      </w:r>
      <w:r w:rsidRPr="000F5EA3">
        <w:t>) and solely for costs incurred beyond what reasonable mitigation thereof the Contractor could have undertaken.</w:t>
      </w:r>
    </w:p>
    <w:p w14:paraId="67E9D54F" w14:textId="77777777" w:rsidR="00AE42B4" w:rsidRPr="00AE42B4" w:rsidRDefault="00AE42B4" w:rsidP="00754C17">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w:t>
      </w:r>
      <w:proofErr w:type="gramStart"/>
      <w:r w:rsidRPr="00AE42B4">
        <w:t>as long as</w:t>
      </w:r>
      <w:proofErr w:type="gramEnd"/>
      <w:r w:rsidRPr="00AE42B4">
        <w:t xml:space="preserve"> appropriate, submit the Contractor’s daily records to the Engineer and be likewise entitled to receive the Department’s daily records. The daily records to be submitted hereunder shall be done at no cost to the recipient.</w:t>
      </w:r>
    </w:p>
    <w:p w14:paraId="10A92C71" w14:textId="6D7E5A70" w:rsidR="00AE42B4" w:rsidRPr="00AE42B4" w:rsidRDefault="00AE42B4" w:rsidP="00754C17">
      <w:pPr>
        <w:pStyle w:val="BodyText"/>
      </w:pPr>
      <w:r w:rsidRPr="00AE42B4">
        <w:rPr>
          <w:b/>
          <w:bCs/>
        </w:rPr>
        <w:tab/>
        <w:t xml:space="preserve">5-12.8 Claims </w:t>
      </w:r>
      <w:r w:rsidR="00754C17">
        <w:rPr>
          <w:b/>
          <w:bCs/>
        </w:rPr>
        <w:t>f</w:t>
      </w:r>
      <w:r w:rsidRPr="00AE42B4">
        <w:rPr>
          <w:b/>
          <w:bCs/>
        </w:rPr>
        <w:t>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w:t>
      </w:r>
      <w:r w:rsidRPr="00AE42B4">
        <w:lastRenderedPageBreak/>
        <w:t>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51A9E60" w14:textId="77777777" w:rsidR="00AE42B4" w:rsidRPr="00AE42B4" w:rsidRDefault="00AE42B4" w:rsidP="00754C17">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293AB2FA" w14:textId="77777777" w:rsidR="00AE42B4" w:rsidRPr="00AE42B4" w:rsidRDefault="00AE42B4" w:rsidP="00754C17">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4BF0DC17" w14:textId="77777777" w:rsidR="00AE42B4" w:rsidRPr="00AE42B4" w:rsidRDefault="00AE42B4" w:rsidP="00754C17">
      <w:pPr>
        <w:pStyle w:val="BodyText"/>
      </w:pPr>
      <w:r w:rsidRPr="00AE42B4">
        <w:tab/>
      </w:r>
      <w:r w:rsidRPr="00AE42B4">
        <w:tab/>
        <w:t xml:space="preserve">1. Loss of profit, incentives or </w:t>
      </w:r>
      <w:proofErr w:type="gramStart"/>
      <w:r w:rsidRPr="00AE42B4">
        <w:t>bonuses;</w:t>
      </w:r>
      <w:proofErr w:type="gramEnd"/>
    </w:p>
    <w:p w14:paraId="72382BD4" w14:textId="77777777" w:rsidR="00AE42B4" w:rsidRPr="00AE42B4" w:rsidRDefault="00AE42B4" w:rsidP="00754C17">
      <w:pPr>
        <w:pStyle w:val="BodyText"/>
      </w:pPr>
      <w:r w:rsidRPr="00AE42B4">
        <w:tab/>
      </w:r>
      <w:r w:rsidRPr="00AE42B4">
        <w:tab/>
        <w:t xml:space="preserve">2. Any claim for other than extra work or </w:t>
      </w:r>
      <w:proofErr w:type="gramStart"/>
      <w:r w:rsidRPr="00AE42B4">
        <w:t>delay;</w:t>
      </w:r>
      <w:proofErr w:type="gramEnd"/>
    </w:p>
    <w:p w14:paraId="6FF65D2C" w14:textId="77777777" w:rsidR="00AE42B4" w:rsidRPr="00AE42B4" w:rsidRDefault="00AE42B4" w:rsidP="00754C17">
      <w:pPr>
        <w:pStyle w:val="BodyText"/>
      </w:pPr>
      <w:r w:rsidRPr="00AE42B4">
        <w:tab/>
      </w:r>
      <w:r w:rsidRPr="00AE42B4">
        <w:tab/>
        <w:t xml:space="preserve">3. Consequential damages, including, but not limited to, loss of bonding capacity, loss of bidding opportunities, loss of credit standing, cost of financing, interest paid, loss of other work or </w:t>
      </w:r>
      <w:proofErr w:type="gramStart"/>
      <w:r w:rsidRPr="00AE42B4">
        <w:t>insolvency;</w:t>
      </w:r>
      <w:proofErr w:type="gramEnd"/>
    </w:p>
    <w:p w14:paraId="5961563F" w14:textId="77777777" w:rsidR="00AE42B4" w:rsidRPr="00AE42B4" w:rsidRDefault="00AE42B4" w:rsidP="00754C17">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06369312" w14:textId="77777777" w:rsidR="00AE42B4" w:rsidRPr="00AE42B4" w:rsidRDefault="00AE42B4" w:rsidP="00754C17">
      <w:pPr>
        <w:pStyle w:val="BodyText"/>
      </w:pPr>
      <w:r w:rsidRPr="00AE42B4">
        <w:tab/>
      </w:r>
      <w:r w:rsidRPr="00AE42B4">
        <w:tab/>
        <w:t>5. Attorney fees, claims preparation expenses and costs of litigation.</w:t>
      </w:r>
    </w:p>
    <w:p w14:paraId="76B4C764" w14:textId="77777777" w:rsidR="00AE42B4" w:rsidRPr="00AE42B4" w:rsidRDefault="00AE42B4" w:rsidP="00754C17">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10524DD4" w14:textId="77777777" w:rsidR="00AE42B4" w:rsidRPr="00AE42B4" w:rsidRDefault="00AE42B4" w:rsidP="00754C17">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080734A" w14:textId="77777777" w:rsidR="00AE42B4" w:rsidRPr="00AE42B4" w:rsidRDefault="00AE42B4" w:rsidP="00754C17">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1AD3BD58" w14:textId="77777777" w:rsidR="00AE42B4" w:rsidRPr="00AE42B4" w:rsidRDefault="00AE42B4" w:rsidP="00754C17">
      <w:pPr>
        <w:pStyle w:val="BodyText"/>
      </w:pPr>
      <w:r w:rsidRPr="00AE42B4">
        <w:rPr>
          <w:b/>
          <w:bCs/>
        </w:rPr>
        <w:tab/>
        <w:t>5-12.14 Auditing of Claims:</w:t>
      </w:r>
      <w:r w:rsidRPr="00AE42B4">
        <w:t xml:space="preserve"> All claims filed against the Department shall be subject to audit at any time following the filing of the claim, </w:t>
      </w:r>
      <w:proofErr w:type="gramStart"/>
      <w:r w:rsidRPr="00AE42B4">
        <w:t>whether or not</w:t>
      </w:r>
      <w:proofErr w:type="gramEnd"/>
      <w:r w:rsidRPr="00AE42B4">
        <w:t xml:space="preserve">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w:t>
      </w:r>
      <w:r w:rsidRPr="00AE42B4">
        <w:lastRenderedPageBreak/>
        <w:t>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48139C2E" w14:textId="77777777" w:rsidR="00AE42B4" w:rsidRPr="00AE42B4" w:rsidRDefault="00AE42B4" w:rsidP="00754C17">
      <w:pPr>
        <w:pStyle w:val="BodyText"/>
      </w:pPr>
      <w:r w:rsidRPr="00AE42B4">
        <w:tab/>
      </w:r>
      <w:r w:rsidRPr="00AE42B4">
        <w:tab/>
        <w:t>Without limiting the generality of the foregoing, the Contractor shall upon written request of the Department make available to the Department’s auditors, or upon the Department’s written request, submit at the Department’s expense, any or all of the following documents:</w:t>
      </w:r>
    </w:p>
    <w:p w14:paraId="335B67EE" w14:textId="77777777" w:rsidR="00AE42B4" w:rsidRPr="00AE42B4" w:rsidRDefault="00AE42B4" w:rsidP="00754C17">
      <w:pPr>
        <w:pStyle w:val="BodyText"/>
      </w:pPr>
      <w:r w:rsidRPr="00AE42B4">
        <w:tab/>
      </w:r>
      <w:r w:rsidRPr="00AE42B4">
        <w:tab/>
      </w:r>
      <w:r w:rsidRPr="00AE42B4">
        <w:tab/>
        <w:t xml:space="preserve">1. Daily time sheets and foreman’s daily reports and </w:t>
      </w:r>
      <w:proofErr w:type="gramStart"/>
      <w:r w:rsidRPr="00AE42B4">
        <w:t>diaries;</w:t>
      </w:r>
      <w:proofErr w:type="gramEnd"/>
    </w:p>
    <w:p w14:paraId="54AED96C" w14:textId="77777777" w:rsidR="00AE42B4" w:rsidRPr="00AE42B4" w:rsidRDefault="00AE42B4" w:rsidP="00754C17">
      <w:pPr>
        <w:pStyle w:val="BodyText"/>
      </w:pPr>
      <w:r w:rsidRPr="00AE42B4">
        <w:tab/>
      </w:r>
      <w:r w:rsidRPr="00AE42B4">
        <w:tab/>
      </w:r>
      <w:r w:rsidRPr="00AE42B4">
        <w:tab/>
        <w:t xml:space="preserve">2. Insurance, welfare and benefits </w:t>
      </w:r>
      <w:proofErr w:type="gramStart"/>
      <w:r w:rsidRPr="00AE42B4">
        <w:t>records;</w:t>
      </w:r>
      <w:proofErr w:type="gramEnd"/>
    </w:p>
    <w:p w14:paraId="52D7D468" w14:textId="77777777" w:rsidR="00AE42B4" w:rsidRPr="00AE42B4" w:rsidRDefault="00AE42B4" w:rsidP="00754C17">
      <w:pPr>
        <w:pStyle w:val="BodyText"/>
      </w:pPr>
      <w:r w:rsidRPr="00AE42B4">
        <w:tab/>
      </w:r>
      <w:r w:rsidRPr="00AE42B4">
        <w:tab/>
      </w:r>
      <w:r w:rsidRPr="00AE42B4">
        <w:tab/>
        <w:t xml:space="preserve">3. Payroll </w:t>
      </w:r>
      <w:proofErr w:type="gramStart"/>
      <w:r w:rsidRPr="00AE42B4">
        <w:t>register;</w:t>
      </w:r>
      <w:proofErr w:type="gramEnd"/>
    </w:p>
    <w:p w14:paraId="3CFC8142" w14:textId="77777777" w:rsidR="00AE42B4" w:rsidRPr="00AE42B4" w:rsidRDefault="00AE42B4" w:rsidP="00754C17">
      <w:pPr>
        <w:pStyle w:val="BodyText"/>
      </w:pPr>
      <w:r w:rsidRPr="00AE42B4">
        <w:tab/>
      </w:r>
      <w:r w:rsidRPr="00AE42B4">
        <w:tab/>
      </w:r>
      <w:r w:rsidRPr="00AE42B4">
        <w:tab/>
        <w:t xml:space="preserve">4. Earnings </w:t>
      </w:r>
      <w:proofErr w:type="gramStart"/>
      <w:r w:rsidRPr="00AE42B4">
        <w:t>records;</w:t>
      </w:r>
      <w:proofErr w:type="gramEnd"/>
    </w:p>
    <w:p w14:paraId="3DF794E6" w14:textId="77777777" w:rsidR="00AE42B4" w:rsidRPr="00AE42B4" w:rsidRDefault="00AE42B4" w:rsidP="00754C17">
      <w:pPr>
        <w:pStyle w:val="BodyText"/>
      </w:pPr>
      <w:r w:rsidRPr="00AE42B4">
        <w:tab/>
      </w:r>
      <w:r w:rsidRPr="00AE42B4">
        <w:tab/>
      </w:r>
      <w:r w:rsidRPr="00AE42B4">
        <w:tab/>
        <w:t xml:space="preserve">5. Payroll tax </w:t>
      </w:r>
      <w:proofErr w:type="gramStart"/>
      <w:r w:rsidRPr="00AE42B4">
        <w:t>return;</w:t>
      </w:r>
      <w:proofErr w:type="gramEnd"/>
    </w:p>
    <w:p w14:paraId="5E17FFD0" w14:textId="77777777" w:rsidR="00AE42B4" w:rsidRPr="00AE42B4" w:rsidRDefault="00AE42B4" w:rsidP="00754C17">
      <w:pPr>
        <w:pStyle w:val="BodyText"/>
      </w:pPr>
      <w:r w:rsidRPr="00AE42B4">
        <w:tab/>
      </w:r>
      <w:r w:rsidRPr="00AE42B4">
        <w:tab/>
      </w:r>
      <w:r w:rsidRPr="00AE42B4">
        <w:tab/>
        <w:t xml:space="preserve">6. Material invoices, purchase orders, and all material and supply acquisition </w:t>
      </w:r>
      <w:proofErr w:type="gramStart"/>
      <w:r w:rsidRPr="00AE42B4">
        <w:t>contracts;</w:t>
      </w:r>
      <w:proofErr w:type="gramEnd"/>
    </w:p>
    <w:p w14:paraId="59BDBA9C" w14:textId="77777777" w:rsidR="00AE42B4" w:rsidRPr="00AE42B4" w:rsidRDefault="00AE42B4" w:rsidP="00754C17">
      <w:pPr>
        <w:pStyle w:val="BodyText"/>
      </w:pPr>
      <w:r w:rsidRPr="00AE42B4">
        <w:tab/>
      </w:r>
      <w:r w:rsidRPr="00AE42B4">
        <w:tab/>
      </w:r>
      <w:r w:rsidRPr="00AE42B4">
        <w:tab/>
        <w:t xml:space="preserve">7. Material cost distribution </w:t>
      </w:r>
      <w:proofErr w:type="gramStart"/>
      <w:r w:rsidRPr="00AE42B4">
        <w:t>worksheet;</w:t>
      </w:r>
      <w:proofErr w:type="gramEnd"/>
    </w:p>
    <w:p w14:paraId="5EACC9A9" w14:textId="77777777" w:rsidR="00AE42B4" w:rsidRPr="00AE42B4" w:rsidRDefault="00AE42B4" w:rsidP="00754C17">
      <w:pPr>
        <w:pStyle w:val="BodyText"/>
      </w:pPr>
      <w:r w:rsidRPr="00AE42B4">
        <w:tab/>
      </w:r>
      <w:r w:rsidRPr="00AE42B4">
        <w:tab/>
      </w:r>
      <w:r w:rsidRPr="00AE42B4">
        <w:tab/>
        <w:t>8. Equipment records (list of company owned, rented or other equipment used</w:t>
      </w:r>
      <w:proofErr w:type="gramStart"/>
      <w:r w:rsidRPr="00AE42B4">
        <w:t>);</w:t>
      </w:r>
      <w:proofErr w:type="gramEnd"/>
    </w:p>
    <w:p w14:paraId="25C1542E" w14:textId="77777777" w:rsidR="00AE42B4" w:rsidRPr="00AE42B4" w:rsidRDefault="00AE42B4" w:rsidP="00754C17">
      <w:pPr>
        <w:pStyle w:val="BodyText"/>
      </w:pPr>
      <w:r w:rsidRPr="00AE42B4">
        <w:tab/>
      </w:r>
      <w:r w:rsidRPr="00AE42B4">
        <w:tab/>
      </w:r>
      <w:r w:rsidRPr="00AE42B4">
        <w:tab/>
        <w:t xml:space="preserve">9. Vendor rental agreements and subcontractor </w:t>
      </w:r>
      <w:proofErr w:type="gramStart"/>
      <w:r w:rsidRPr="00AE42B4">
        <w:t>invoices;</w:t>
      </w:r>
      <w:proofErr w:type="gramEnd"/>
    </w:p>
    <w:p w14:paraId="04C71EE3" w14:textId="77777777" w:rsidR="00AE42B4" w:rsidRPr="00AE42B4" w:rsidRDefault="00AE42B4" w:rsidP="00754C17">
      <w:pPr>
        <w:pStyle w:val="BodyText"/>
      </w:pPr>
      <w:r w:rsidRPr="00AE42B4">
        <w:tab/>
      </w:r>
      <w:r w:rsidRPr="00AE42B4">
        <w:tab/>
      </w:r>
      <w:r w:rsidRPr="00AE42B4">
        <w:tab/>
        <w:t xml:space="preserve">10. Subcontractor payment </w:t>
      </w:r>
      <w:proofErr w:type="gramStart"/>
      <w:r w:rsidRPr="00AE42B4">
        <w:t>certificates;</w:t>
      </w:r>
      <w:proofErr w:type="gramEnd"/>
    </w:p>
    <w:p w14:paraId="65F8AA74" w14:textId="77777777" w:rsidR="00AE42B4" w:rsidRPr="00AE42B4" w:rsidRDefault="00AE42B4" w:rsidP="00754C17">
      <w:pPr>
        <w:pStyle w:val="BodyText"/>
      </w:pPr>
      <w:r w:rsidRPr="00AE42B4">
        <w:tab/>
      </w:r>
      <w:r w:rsidRPr="00AE42B4">
        <w:tab/>
      </w:r>
      <w:r w:rsidRPr="00AE42B4">
        <w:tab/>
        <w:t xml:space="preserve">11. Canceled checks for the project, including, payroll and </w:t>
      </w:r>
      <w:proofErr w:type="gramStart"/>
      <w:r w:rsidRPr="00AE42B4">
        <w:t>vendors;</w:t>
      </w:r>
      <w:proofErr w:type="gramEnd"/>
    </w:p>
    <w:p w14:paraId="0FB002A1" w14:textId="77777777" w:rsidR="00AE42B4" w:rsidRPr="00AE42B4" w:rsidRDefault="00AE42B4" w:rsidP="00754C17">
      <w:pPr>
        <w:pStyle w:val="BodyText"/>
      </w:pPr>
      <w:r w:rsidRPr="00AE42B4">
        <w:tab/>
      </w:r>
      <w:r w:rsidRPr="00AE42B4">
        <w:tab/>
      </w:r>
      <w:r w:rsidRPr="00AE42B4">
        <w:tab/>
        <w:t xml:space="preserve">12. Job cost </w:t>
      </w:r>
      <w:proofErr w:type="gramStart"/>
      <w:r w:rsidRPr="00AE42B4">
        <w:t>report;</w:t>
      </w:r>
      <w:proofErr w:type="gramEnd"/>
    </w:p>
    <w:p w14:paraId="6E618FD6" w14:textId="77777777" w:rsidR="00AE42B4" w:rsidRPr="00AE42B4" w:rsidRDefault="00AE42B4" w:rsidP="00754C17">
      <w:pPr>
        <w:pStyle w:val="BodyText"/>
      </w:pPr>
      <w:r w:rsidRPr="00AE42B4">
        <w:tab/>
      </w:r>
      <w:r w:rsidRPr="00AE42B4">
        <w:tab/>
      </w:r>
      <w:r w:rsidRPr="00AE42B4">
        <w:tab/>
        <w:t xml:space="preserve">13. Job payroll </w:t>
      </w:r>
      <w:proofErr w:type="gramStart"/>
      <w:r w:rsidRPr="00AE42B4">
        <w:t>ledger;</w:t>
      </w:r>
      <w:proofErr w:type="gramEnd"/>
    </w:p>
    <w:p w14:paraId="2FD7EB2C" w14:textId="77777777" w:rsidR="00AE42B4" w:rsidRPr="00AE42B4" w:rsidRDefault="00AE42B4" w:rsidP="00754C17">
      <w:pPr>
        <w:pStyle w:val="BodyText"/>
      </w:pPr>
      <w:r w:rsidRPr="00AE42B4">
        <w:tab/>
      </w:r>
      <w:r w:rsidRPr="00AE42B4">
        <w:tab/>
      </w:r>
      <w:r w:rsidRPr="00AE42B4">
        <w:tab/>
        <w:t xml:space="preserve">14. General ledger, general journal, (if used) and all subsidiary ledgers and journals together with all supporting documentation pertinent to entries made in these ledgers and </w:t>
      </w:r>
      <w:proofErr w:type="gramStart"/>
      <w:r w:rsidRPr="00AE42B4">
        <w:t>journals;</w:t>
      </w:r>
      <w:proofErr w:type="gramEnd"/>
    </w:p>
    <w:p w14:paraId="0965B627" w14:textId="77777777" w:rsidR="00AE42B4" w:rsidRPr="00AE42B4" w:rsidRDefault="00AE42B4" w:rsidP="00754C17">
      <w:pPr>
        <w:pStyle w:val="BodyText"/>
      </w:pPr>
      <w:r w:rsidRPr="00AE42B4">
        <w:tab/>
      </w:r>
      <w:r w:rsidRPr="00AE42B4">
        <w:tab/>
      </w:r>
      <w:r w:rsidRPr="00AE42B4">
        <w:tab/>
        <w:t xml:space="preserve">15. Cash disbursements </w:t>
      </w:r>
      <w:proofErr w:type="gramStart"/>
      <w:r w:rsidRPr="00AE42B4">
        <w:t>journal;</w:t>
      </w:r>
      <w:proofErr w:type="gramEnd"/>
    </w:p>
    <w:p w14:paraId="1E09AE5E" w14:textId="77777777" w:rsidR="00AE42B4" w:rsidRPr="00AE42B4" w:rsidRDefault="00AE42B4" w:rsidP="00754C17">
      <w:pPr>
        <w:pStyle w:val="BodyText"/>
      </w:pPr>
      <w:r w:rsidRPr="00AE42B4">
        <w:tab/>
      </w:r>
      <w:r w:rsidRPr="00AE42B4">
        <w:tab/>
      </w:r>
      <w:r w:rsidRPr="00AE42B4">
        <w:tab/>
        <w:t xml:space="preserve">16. Financial statements for all years reflecting the operations on this </w:t>
      </w:r>
      <w:proofErr w:type="gramStart"/>
      <w:r w:rsidRPr="00AE42B4">
        <w:t>project;</w:t>
      </w:r>
      <w:proofErr w:type="gramEnd"/>
    </w:p>
    <w:p w14:paraId="74730876" w14:textId="77777777" w:rsidR="00AE42B4" w:rsidRPr="00AE42B4" w:rsidRDefault="00AE42B4" w:rsidP="00754C17">
      <w:pPr>
        <w:pStyle w:val="BodyText"/>
      </w:pPr>
      <w:r w:rsidRPr="00AE42B4">
        <w:tab/>
      </w:r>
      <w:r w:rsidRPr="00AE42B4">
        <w:tab/>
      </w:r>
      <w:r w:rsidRPr="00AE42B4">
        <w:tab/>
        <w:t xml:space="preserve">17. Income tax returns for all years reflecting the operations on this </w:t>
      </w:r>
      <w:proofErr w:type="gramStart"/>
      <w:r w:rsidRPr="00AE42B4">
        <w:t>project;</w:t>
      </w:r>
      <w:proofErr w:type="gramEnd"/>
    </w:p>
    <w:p w14:paraId="7C189F88" w14:textId="77777777" w:rsidR="00AE42B4" w:rsidRPr="00AE42B4" w:rsidRDefault="00AE42B4" w:rsidP="00754C17">
      <w:pPr>
        <w:pStyle w:val="BodyText"/>
      </w:pPr>
      <w:r w:rsidRPr="00AE42B4">
        <w:tab/>
      </w:r>
      <w:r w:rsidRPr="00AE42B4">
        <w:tab/>
      </w:r>
      <w:r w:rsidRPr="00AE42B4">
        <w:tab/>
        <w:t xml:space="preserve">18. All documents which reflect the Contractor’s actual profit and overhead during the years this Contract was being performed and for each of the five years prior to the commencement of this </w:t>
      </w:r>
      <w:proofErr w:type="gramStart"/>
      <w:r w:rsidRPr="00AE42B4">
        <w:t>Contract;</w:t>
      </w:r>
      <w:proofErr w:type="gramEnd"/>
    </w:p>
    <w:p w14:paraId="57AD3099" w14:textId="77777777" w:rsidR="00AE42B4" w:rsidRPr="00AE42B4" w:rsidRDefault="00AE42B4" w:rsidP="00754C17">
      <w:pPr>
        <w:pStyle w:val="BodyText"/>
      </w:pPr>
      <w:r w:rsidRPr="00AE42B4">
        <w:tab/>
      </w:r>
      <w:r w:rsidRPr="00AE42B4">
        <w:tab/>
      </w:r>
      <w:r w:rsidRPr="00AE42B4">
        <w:tab/>
        <w:t xml:space="preserve">19. All documents related to the preparation of the Contractor’s bid including the final calculations on which the bid was </w:t>
      </w:r>
      <w:proofErr w:type="gramStart"/>
      <w:r w:rsidRPr="00AE42B4">
        <w:t>based;</w:t>
      </w:r>
      <w:proofErr w:type="gramEnd"/>
    </w:p>
    <w:p w14:paraId="2A2E31BA" w14:textId="77777777" w:rsidR="00AE42B4" w:rsidRPr="00AE42B4" w:rsidRDefault="00AE42B4" w:rsidP="00754C17">
      <w:pPr>
        <w:pStyle w:val="BodyText"/>
      </w:pPr>
      <w:r w:rsidRPr="00AE42B4">
        <w:tab/>
      </w:r>
      <w:r w:rsidRPr="00AE42B4">
        <w:tab/>
      </w:r>
      <w:r w:rsidRPr="00AE42B4">
        <w:tab/>
        <w:t xml:space="preserve">20. All documents which relate to each and every claim together with all documents which support the amount of damages as to each </w:t>
      </w:r>
      <w:proofErr w:type="gramStart"/>
      <w:r w:rsidRPr="00AE42B4">
        <w:t>claim;</w:t>
      </w:r>
      <w:proofErr w:type="gramEnd"/>
    </w:p>
    <w:p w14:paraId="493685BC" w14:textId="77777777" w:rsidR="00AE42B4" w:rsidRPr="00AE42B4" w:rsidRDefault="00AE42B4" w:rsidP="00754C17">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w:t>
      </w:r>
      <w:r w:rsidRPr="00AE42B4">
        <w:lastRenderedPageBreak/>
        <w:t>equipment, subcontractors, and all documents that establish which time periods and individuals were involved, and the hours and rates for such individuals.</w:t>
      </w:r>
    </w:p>
    <w:p w14:paraId="4BB55CFB" w14:textId="42C8E884" w:rsidR="00DA2796" w:rsidRPr="00DA2796" w:rsidRDefault="007375D3" w:rsidP="00166FF2">
      <w:pPr>
        <w:pStyle w:val="Heading2"/>
      </w:pPr>
      <w:bookmarkStart w:id="16" w:name="_Toc52535183"/>
      <w:bookmarkStart w:id="17" w:name="_Toc52536769"/>
      <w:bookmarkStart w:id="18" w:name="_Toc52536840"/>
      <w:r>
        <w:t>SECTION 6</w:t>
      </w:r>
      <w:r w:rsidR="00DA2796" w:rsidRPr="00DA2796">
        <w:t xml:space="preserve"> – </w:t>
      </w:r>
      <w:r w:rsidR="00876F05">
        <w:t>CONTROL OF MATERIALS</w:t>
      </w:r>
      <w:r w:rsidR="008F01B5">
        <w:t>.</w:t>
      </w:r>
      <w:bookmarkEnd w:id="16"/>
      <w:bookmarkEnd w:id="17"/>
      <w:bookmarkEnd w:id="18"/>
    </w:p>
    <w:p w14:paraId="07BCE14E" w14:textId="77777777" w:rsidR="00FE4904" w:rsidRPr="00FE4904" w:rsidRDefault="00FE4904" w:rsidP="00C9490F">
      <w:pPr>
        <w:pStyle w:val="Article"/>
      </w:pPr>
      <w:r w:rsidRPr="00FE4904">
        <w:t>6-1 Acceptance Criteria.</w:t>
      </w:r>
    </w:p>
    <w:p w14:paraId="741C11D3" w14:textId="77777777" w:rsidR="00FE4904" w:rsidRPr="00FE4904" w:rsidRDefault="00FE4904" w:rsidP="00754C17">
      <w:pPr>
        <w:pStyle w:val="BodyText"/>
      </w:pPr>
      <w:r w:rsidRPr="00FE4904">
        <w:tab/>
      </w:r>
      <w:r w:rsidRPr="00FE4904">
        <w:rPr>
          <w:b/>
          <w:bCs/>
        </w:rPr>
        <w:t>6-1.1 General:</w:t>
      </w:r>
      <w:r w:rsidRPr="00FE4904">
        <w:t xml:space="preserve"> Acceptance of materials is</w:t>
      </w:r>
      <w:r w:rsidRPr="00FE4904">
        <w:rPr>
          <w:i/>
          <w:iCs/>
        </w:rPr>
        <w:t xml:space="preserve"> </w:t>
      </w:r>
      <w:r w:rsidRPr="00FE4904">
        <w:t xml:space="preserve">based on the following criteria. All requirements may not apply to all materials. Use only materials in the work that meet the requirements of these Specifications. The Engineer may inspect and test any material, at points of production, </w:t>
      </w:r>
      <w:proofErr w:type="gramStart"/>
      <w:r w:rsidRPr="00FE4904">
        <w:t>distribution</w:t>
      </w:r>
      <w:proofErr w:type="gramEnd"/>
      <w:r w:rsidRPr="00FE4904">
        <w:t xml:space="preserve"> and use.</w:t>
      </w:r>
    </w:p>
    <w:p w14:paraId="73E4B719" w14:textId="77777777" w:rsidR="00FE4904" w:rsidRPr="00FE4904" w:rsidRDefault="00FE4904" w:rsidP="00754C17">
      <w:pPr>
        <w:pStyle w:val="BodyText"/>
      </w:pPr>
      <w:r w:rsidRPr="00FE4904">
        <w:tab/>
      </w:r>
      <w:r w:rsidRPr="00FE4904">
        <w:rPr>
          <w:b/>
          <w:bCs/>
        </w:rPr>
        <w:t xml:space="preserve">6-1.2 Sampling and Testing: </w:t>
      </w:r>
      <w:r w:rsidRPr="00FE4904">
        <w:t>Use the Department’s current sample identification and tracking system to provide related information and attach the information to each sample. Restore immediately any site from which material has been removed for sampling purposes to the pre-sampled</w:t>
      </w:r>
      <w:r w:rsidRPr="00FE4904">
        <w:rPr>
          <w:i/>
          <w:iCs/>
        </w:rPr>
        <w:t xml:space="preserve"> </w:t>
      </w:r>
      <w:r w:rsidRPr="00FE4904">
        <w:t>condition with materials and construction methods used in the initial construction, at no additional cost to the Department.</w:t>
      </w:r>
    </w:p>
    <w:p w14:paraId="28512635" w14:textId="77777777" w:rsidR="00FE4904" w:rsidRPr="00FE4904" w:rsidRDefault="00FE4904" w:rsidP="00754C17">
      <w:pPr>
        <w:pStyle w:val="BodyText"/>
      </w:pPr>
      <w:r w:rsidRPr="00FE4904">
        <w:tab/>
      </w:r>
      <w:r w:rsidRPr="00FE4904">
        <w:tab/>
        <w:t>Ensure when a material is delivered to the location as described in the Contract Documents, there is enough material delivered to take samples, at no expense to the Department.</w:t>
      </w:r>
    </w:p>
    <w:p w14:paraId="4C3376ED" w14:textId="77777777" w:rsidR="00FE4904" w:rsidRPr="00FE4904" w:rsidRDefault="00FE4904" w:rsidP="00754C17">
      <w:pPr>
        <w:pStyle w:val="BodyText"/>
      </w:pPr>
      <w:r w:rsidRPr="00FE4904">
        <w:tab/>
      </w:r>
      <w:r w:rsidRPr="00FE4904">
        <w:tab/>
      </w:r>
      <w:r w:rsidRPr="00FE4904">
        <w:rPr>
          <w:b/>
          <w:bCs/>
        </w:rPr>
        <w:t>6-1.2.1 Pretest by Manufacturers:</w:t>
      </w:r>
      <w:r w:rsidRPr="00FE4904">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6D663A5C" w14:textId="77777777" w:rsidR="00FE4904" w:rsidRPr="00FE4904" w:rsidRDefault="00FE4904" w:rsidP="00754C17">
      <w:pPr>
        <w:pStyle w:val="BodyText"/>
      </w:pPr>
      <w:r w:rsidRPr="00FE4904">
        <w:tab/>
      </w:r>
      <w:r w:rsidRPr="00FE4904">
        <w:tab/>
      </w:r>
      <w:r w:rsidRPr="00FE4904">
        <w:rPr>
          <w:b/>
          <w:bCs/>
        </w:rPr>
        <w:t>6-1.2.2</w:t>
      </w:r>
      <w:r w:rsidRPr="00FE4904">
        <w:t xml:space="preserve"> </w:t>
      </w:r>
      <w:r w:rsidRPr="00FE4904">
        <w:rPr>
          <w:b/>
          <w:bCs/>
        </w:rPr>
        <w:t>Point of Production Test:</w:t>
      </w:r>
      <w:r w:rsidRPr="00FE4904">
        <w:t xml:space="preserve"> Test the material during production as specified in the Contract Documents.</w:t>
      </w:r>
    </w:p>
    <w:p w14:paraId="05D9DA94" w14:textId="77777777" w:rsidR="00FE4904" w:rsidRPr="00FE4904" w:rsidRDefault="00FE4904" w:rsidP="00754C17">
      <w:pPr>
        <w:pStyle w:val="BodyText"/>
      </w:pPr>
      <w:r w:rsidRPr="00FE4904">
        <w:tab/>
      </w:r>
      <w:r w:rsidRPr="00FE4904">
        <w:tab/>
      </w:r>
      <w:r w:rsidRPr="00FE4904">
        <w:rPr>
          <w:b/>
          <w:bCs/>
        </w:rPr>
        <w:t>6-1.2.3</w:t>
      </w:r>
      <w:r w:rsidRPr="00FE4904">
        <w:t xml:space="preserve"> </w:t>
      </w:r>
      <w:r w:rsidRPr="00FE4904">
        <w:rPr>
          <w:b/>
          <w:bCs/>
        </w:rPr>
        <w:t>Point of Distribution Test:</w:t>
      </w:r>
      <w:r w:rsidRPr="00FE4904">
        <w:t xml:space="preserve"> Test the material at Distribution facilities as specified in the Contract Documents.</w:t>
      </w:r>
    </w:p>
    <w:p w14:paraId="11A31CAF" w14:textId="77777777" w:rsidR="00FE4904" w:rsidRPr="00FE4904" w:rsidRDefault="00FE4904" w:rsidP="00754C17">
      <w:pPr>
        <w:pStyle w:val="BodyText"/>
      </w:pPr>
      <w:r w:rsidRPr="00FE4904">
        <w:tab/>
      </w:r>
      <w:r w:rsidRPr="00FE4904">
        <w:tab/>
      </w:r>
      <w:r w:rsidRPr="00FE4904">
        <w:rPr>
          <w:b/>
          <w:bCs/>
        </w:rPr>
        <w:t>6-1.2.4 Point of Use Test:</w:t>
      </w:r>
      <w:r w:rsidRPr="00FE4904">
        <w:t xml:space="preserve"> Test the material immediately following placement as specified in the Specifications. After delivery to the project, the Department may require the retesting of materials that have been tested and accepted at the source of </w:t>
      </w:r>
      <w:proofErr w:type="gramStart"/>
      <w:r w:rsidRPr="00FE4904">
        <w:t>supply, or</w:t>
      </w:r>
      <w:proofErr w:type="gramEnd"/>
      <w:r w:rsidRPr="00FE4904">
        <w:t xml:space="preserve"> may require the testing of materials that are to be accepted by manufacturer certification. The Department may reject all materials that, when retested, do not meet the requirements of these Specifications.</w:t>
      </w:r>
    </w:p>
    <w:p w14:paraId="399032E7" w14:textId="77777777" w:rsidR="00FE4904" w:rsidRPr="00754C17" w:rsidRDefault="00FE4904" w:rsidP="00754C17">
      <w:pPr>
        <w:pStyle w:val="BodyText"/>
        <w:rPr>
          <w:b/>
          <w:bCs/>
        </w:rPr>
      </w:pPr>
      <w:r w:rsidRPr="00754C17">
        <w:rPr>
          <w:b/>
          <w:bCs/>
        </w:rPr>
        <w:tab/>
        <w:t>6-1.3 Certification:</w:t>
      </w:r>
    </w:p>
    <w:p w14:paraId="6BFD8CC6" w14:textId="43F53ECA" w:rsidR="00FE4904" w:rsidRPr="00FE4904" w:rsidRDefault="00FE4904" w:rsidP="00754C17">
      <w:pPr>
        <w:pStyle w:val="BodyText"/>
      </w:pPr>
      <w:r w:rsidRPr="00FE4904">
        <w:rPr>
          <w:b/>
        </w:rPr>
        <w:tab/>
      </w:r>
      <w:r w:rsidRPr="00FE4904">
        <w:rPr>
          <w:b/>
        </w:rPr>
        <w:tab/>
        <w:t xml:space="preserve">6-1.3.1 Manufacturer Material Certification: </w:t>
      </w:r>
      <w:r w:rsidRPr="00FE4904">
        <w:t>Submit material certifications for all materials to the Engineer for approval when required by the Specifications. Materials will not be considered for payment</w:t>
      </w:r>
      <w:r w:rsidRPr="00FE4904">
        <w:rPr>
          <w:i/>
          <w:iCs/>
        </w:rPr>
        <w:t xml:space="preserve"> </w:t>
      </w:r>
      <w:r w:rsidRPr="00FE4904">
        <w:t>when</w:t>
      </w:r>
      <w:r w:rsidRPr="00FE4904">
        <w:rPr>
          <w:i/>
          <w:iCs/>
        </w:rPr>
        <w:t xml:space="preserve"> </w:t>
      </w:r>
      <w:r w:rsidRPr="00FE4904">
        <w:t xml:space="preserve">not accompanied by a material certification. Sample material certification forms are available on the Department’s website at the following URL: </w:t>
      </w:r>
      <w:hyperlink r:id="rId12" w:history="1">
        <w:r w:rsidR="00DF2259" w:rsidRPr="00DF2259">
          <w:rPr>
            <w:rStyle w:val="Hyperlink"/>
          </w:rPr>
          <w:t>https://www.fdot.gov/materials/administration/resources/library/publications/certifications/sampleforms.shtm</w:t>
        </w:r>
      </w:hyperlink>
      <w:r w:rsidRPr="00FE4904">
        <w:rPr>
          <w:color w:val="0000FF"/>
          <w:u w:val="single"/>
        </w:rPr>
        <w:t xml:space="preserve"> </w:t>
      </w:r>
      <w:r w:rsidRPr="00FE4904">
        <w:t xml:space="preserve">. Ensure that the material certification follows the format of the sample form, is submitted on the manufacturer’s </w:t>
      </w:r>
      <w:proofErr w:type="gramStart"/>
      <w:r w:rsidRPr="00FE4904">
        <w:t>letterhead</w:t>
      </w:r>
      <w:proofErr w:type="gramEnd"/>
      <w:r w:rsidRPr="00FE4904">
        <w:t xml:space="preserve"> and is signed by a legally responsible person employed by the manufacturer.</w:t>
      </w:r>
    </w:p>
    <w:p w14:paraId="66420EF0" w14:textId="77777777" w:rsidR="00860E19" w:rsidRPr="00C97FC1" w:rsidRDefault="00860E19" w:rsidP="00860E19">
      <w:pPr>
        <w:pStyle w:val="BodyText"/>
      </w:pPr>
      <w:r w:rsidRPr="003D28EB">
        <w:rPr>
          <w:b/>
          <w:bCs/>
        </w:rPr>
        <w:tab/>
      </w:r>
      <w:r w:rsidRPr="003D28EB">
        <w:rPr>
          <w:b/>
          <w:bCs/>
        </w:rPr>
        <w:tab/>
      </w:r>
      <w:r w:rsidRPr="003D28EB">
        <w:rPr>
          <w:b/>
          <w:bCs/>
        </w:rPr>
        <w:tab/>
        <w:t xml:space="preserve">6-1.3.1.1 </w:t>
      </w:r>
      <w:r w:rsidRPr="00C97FC1">
        <w:rPr>
          <w:b/>
          <w:bCs/>
        </w:rPr>
        <w:t>Approved</w:t>
      </w:r>
      <w:r w:rsidRPr="003D28EB">
        <w:rPr>
          <w:b/>
          <w:bCs/>
        </w:rPr>
        <w:t xml:space="preserve"> Product List: </w:t>
      </w:r>
      <w:r w:rsidRPr="00C97FC1">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APL items to those listed on the APL effective at the time of placement. </w:t>
      </w:r>
      <w:r>
        <w:t>Where</w:t>
      </w:r>
      <w:r w:rsidRPr="00C97FC1">
        <w:t xml:space="preserve"> the </w:t>
      </w:r>
      <w:r>
        <w:t xml:space="preserve">terms </w:t>
      </w:r>
      <w:r w:rsidRPr="00C97FC1">
        <w:t xml:space="preserve">Qualified Products List (QPL) </w:t>
      </w:r>
      <w:r>
        <w:t xml:space="preserve">appear in the </w:t>
      </w:r>
      <w:r w:rsidRPr="00C97FC1">
        <w:t>Contract Documents</w:t>
      </w:r>
      <w:r>
        <w:t>,</w:t>
      </w:r>
      <w:r w:rsidRPr="00C97FC1">
        <w:t xml:space="preserve"> </w:t>
      </w:r>
      <w:r>
        <w:t xml:space="preserve">they </w:t>
      </w:r>
      <w:r w:rsidRPr="00C97FC1">
        <w:t xml:space="preserve">will be synonymous with </w:t>
      </w:r>
      <w:r>
        <w:t>Approved Product List</w:t>
      </w:r>
      <w:r w:rsidRPr="00C97FC1">
        <w:t xml:space="preserve"> </w:t>
      </w:r>
      <w:r>
        <w:t>(</w:t>
      </w:r>
      <w:r w:rsidRPr="00C97FC1">
        <w:t>APL</w:t>
      </w:r>
      <w:r>
        <w:t>)</w:t>
      </w:r>
      <w:r w:rsidRPr="00C97FC1">
        <w:t>.</w:t>
      </w:r>
    </w:p>
    <w:p w14:paraId="43B57C93" w14:textId="1F1BF168" w:rsidR="00860E19" w:rsidRDefault="00860E19" w:rsidP="00860E19">
      <w:pPr>
        <w:pStyle w:val="BodyText"/>
        <w:rPr>
          <w:u w:val="single"/>
        </w:rPr>
      </w:pPr>
      <w:r w:rsidRPr="00C97FC1">
        <w:lastRenderedPageBreak/>
        <w:tab/>
      </w:r>
      <w:r w:rsidRPr="00C97FC1">
        <w:tab/>
      </w:r>
      <w:r w:rsidRPr="00C97FC1">
        <w:tab/>
      </w:r>
      <w:r w:rsidRPr="00C97FC1">
        <w:tab/>
        <w:t>Manufacturers seeking to have a product evaluated for the APL must</w:t>
      </w:r>
      <w:r w:rsidRPr="00956C0C">
        <w:rPr>
          <w:bCs/>
        </w:rPr>
        <w:t xml:space="preserve"> </w:t>
      </w:r>
      <w:r w:rsidRPr="00C97FC1">
        <w:t xml:space="preserve">submit </w:t>
      </w:r>
      <w:r>
        <w:t>an</w:t>
      </w:r>
      <w:r w:rsidRPr="00C97FC1">
        <w:t xml:space="preserve"> application, available on the Department’s website at the following</w:t>
      </w:r>
      <w:r>
        <w:t xml:space="preserve"> </w:t>
      </w:r>
      <w:r w:rsidRPr="00C97FC1">
        <w:t>URL:</w:t>
      </w:r>
      <w:hyperlink r:id="rId13" w:history="1">
        <w:r w:rsidRPr="00AE2848">
          <w:rPr>
            <w:rStyle w:val="Hyperlink"/>
          </w:rPr>
          <w:t>https://www.fdot.gov/programmanagement/ProductEvaluation/Default.shtm</w:t>
        </w:r>
      </w:hyperlink>
      <w:r>
        <w:rPr>
          <w:u w:val="single"/>
        </w:rPr>
        <w:t xml:space="preserve">. </w:t>
      </w:r>
    </w:p>
    <w:p w14:paraId="0F43F20B" w14:textId="340CBBEC" w:rsidR="00860E19" w:rsidRDefault="00860E19" w:rsidP="00860E19">
      <w:pPr>
        <w:pStyle w:val="BodyText"/>
      </w:pPr>
      <w:r>
        <w:t>Applications must include the following documentation:</w:t>
      </w:r>
    </w:p>
    <w:p w14:paraId="3CA95634" w14:textId="0E08F402" w:rsidR="00860E19" w:rsidRDefault="00860E19" w:rsidP="00860E19">
      <w:pPr>
        <w:pStyle w:val="BodyText"/>
      </w:pPr>
      <w:r>
        <w:tab/>
      </w:r>
      <w:r>
        <w:tab/>
      </w:r>
      <w:r>
        <w:tab/>
      </w:r>
      <w:r>
        <w:tab/>
      </w:r>
      <w:r>
        <w:tab/>
        <w:t>1.</w:t>
      </w:r>
      <w:r w:rsidRPr="00C97FC1">
        <w:t xml:space="preserve"> </w:t>
      </w:r>
      <w:r>
        <w:t>S</w:t>
      </w:r>
      <w:r w:rsidRPr="00C97FC1">
        <w:t xml:space="preserve">upporting documentation as </w:t>
      </w:r>
      <w:r>
        <w:t>required</w:t>
      </w:r>
      <w:r w:rsidRPr="00C97FC1">
        <w:t xml:space="preserve"> by the Specifications</w:t>
      </w:r>
      <w:r>
        <w:t>,</w:t>
      </w:r>
      <w:r w:rsidRPr="00C97FC1">
        <w:t xml:space="preserve"> </w:t>
      </w:r>
      <w:bookmarkStart w:id="19" w:name="_Hlk503352059"/>
      <w:r w:rsidRPr="00C97FC1">
        <w:t>Standard</w:t>
      </w:r>
      <w:r w:rsidRPr="006804F5">
        <w:t xml:space="preserve"> Plan</w:t>
      </w:r>
      <w:r w:rsidRPr="00C97FC1">
        <w:t>s</w:t>
      </w:r>
      <w:bookmarkEnd w:id="19"/>
      <w:r>
        <w:t>, and APL approval process</w:t>
      </w:r>
      <w:r w:rsidRPr="00C97FC1">
        <w:t xml:space="preserve">. </w:t>
      </w:r>
      <w:r>
        <w:t>A sample may be requested to verify the product, in accordance with the specifications.</w:t>
      </w:r>
    </w:p>
    <w:p w14:paraId="475CEA4C" w14:textId="77777777" w:rsidR="00860E19" w:rsidRDefault="00860E19" w:rsidP="00860E19">
      <w:pPr>
        <w:pStyle w:val="BodyText"/>
      </w:pPr>
      <w:r>
        <w:tab/>
      </w:r>
      <w:r>
        <w:tab/>
      </w:r>
      <w:r>
        <w:tab/>
      </w:r>
      <w:r>
        <w:tab/>
      </w:r>
      <w:r>
        <w:tab/>
        <w:t>2. A photograph displaying the product as shipped with packaging.</w:t>
      </w:r>
    </w:p>
    <w:p w14:paraId="5295448B" w14:textId="77777777" w:rsidR="00860E19" w:rsidRDefault="00860E19" w:rsidP="00860E19">
      <w:pPr>
        <w:pStyle w:val="BodyText"/>
      </w:pPr>
      <w:r>
        <w:tab/>
      </w:r>
      <w:r>
        <w:tab/>
      </w:r>
      <w:r>
        <w:tab/>
      </w:r>
      <w:r>
        <w:tab/>
      </w:r>
      <w:r>
        <w:tab/>
        <w:t>3. A list displaying all components within the shipped packaging, if applicable.</w:t>
      </w:r>
    </w:p>
    <w:p w14:paraId="437367A8" w14:textId="77777777" w:rsidR="00860E19" w:rsidRDefault="00860E19" w:rsidP="00860E19">
      <w:pPr>
        <w:pStyle w:val="BodyText"/>
      </w:pPr>
      <w:r>
        <w:tab/>
      </w:r>
      <w:r>
        <w:tab/>
      </w:r>
      <w:r>
        <w:tab/>
      </w:r>
      <w:r>
        <w:tab/>
      </w:r>
      <w:r>
        <w:tab/>
        <w:t>4. Installation instructions and materials, if applicable.</w:t>
      </w:r>
    </w:p>
    <w:p w14:paraId="3D5C65BB" w14:textId="77777777" w:rsidR="00860E19" w:rsidRDefault="00860E19" w:rsidP="00860E19">
      <w:pPr>
        <w:pStyle w:val="BodyText"/>
      </w:pPr>
      <w:r>
        <w:tab/>
      </w:r>
      <w:r>
        <w:tab/>
      </w:r>
      <w:r>
        <w:tab/>
      </w:r>
      <w:r>
        <w:tab/>
      </w:r>
      <w:r>
        <w:tab/>
        <w:t xml:space="preserve">5. </w:t>
      </w:r>
      <w:r w:rsidRPr="00CF2EE3">
        <w:t>Product packaging or product labels as required by the Specifications.</w:t>
      </w:r>
      <w:r>
        <w:t xml:space="preserve"> </w:t>
      </w:r>
    </w:p>
    <w:p w14:paraId="1CB79EA3" w14:textId="77777777" w:rsidR="00860E19" w:rsidRDefault="00860E19" w:rsidP="00860E19">
      <w:pPr>
        <w:pStyle w:val="BodyText"/>
      </w:pPr>
      <w:r>
        <w:tab/>
      </w:r>
      <w:r>
        <w:tab/>
      </w:r>
      <w:r>
        <w:tab/>
      </w:r>
      <w:r>
        <w:tab/>
      </w:r>
      <w:r>
        <w:tab/>
        <w:t>6. Construction material percentages and country source of materials.</w:t>
      </w:r>
    </w:p>
    <w:p w14:paraId="4B4D95AD" w14:textId="77777777" w:rsidR="00860E19" w:rsidRPr="0053360D" w:rsidRDefault="00860E19" w:rsidP="00860E19">
      <w:pPr>
        <w:pStyle w:val="BodyText"/>
      </w:pPr>
      <w:r>
        <w:tab/>
      </w:r>
      <w:r>
        <w:tab/>
      </w:r>
      <w:r>
        <w:tab/>
      </w:r>
      <w:r>
        <w:tab/>
      </w:r>
      <w:r>
        <w:tab/>
        <w:t>7. Last two manufacturing steps and country of manufacture.</w:t>
      </w:r>
    </w:p>
    <w:p w14:paraId="7A73EC1B" w14:textId="77777777" w:rsidR="00860E19" w:rsidRPr="00C97FC1" w:rsidRDefault="00860E19" w:rsidP="00860E19">
      <w:pPr>
        <w:pStyle w:val="BodyText"/>
      </w:pPr>
      <w:r>
        <w:tab/>
      </w:r>
      <w:r>
        <w:tab/>
      </w:r>
      <w:r>
        <w:tab/>
      </w:r>
      <w:r>
        <w:tab/>
      </w:r>
      <w:r>
        <w:tab/>
        <w:t xml:space="preserve">8. </w:t>
      </w:r>
      <w:r w:rsidRPr="00C97FC1">
        <w:t xml:space="preserve">Manufacturer name and material designation (product name, </w:t>
      </w:r>
      <w:r>
        <w:t>product model/part number/</w:t>
      </w:r>
      <w:r w:rsidRPr="00C97FC1">
        <w:t xml:space="preserve">style number, etc.) </w:t>
      </w:r>
      <w:r>
        <w:t>must</w:t>
      </w:r>
      <w:r w:rsidRPr="00C97FC1">
        <w:t xml:space="preserve"> be as identified on </w:t>
      </w:r>
      <w:r>
        <w:t xml:space="preserve">the </w:t>
      </w:r>
      <w:r w:rsidRPr="00C97FC1">
        <w:t>product</w:t>
      </w:r>
      <w:r>
        <w:t>, product</w:t>
      </w:r>
      <w:r w:rsidRPr="00C97FC1">
        <w:t xml:space="preserve"> packaging</w:t>
      </w:r>
      <w:r>
        <w:t xml:space="preserve">, and product </w:t>
      </w:r>
      <w:r w:rsidRPr="00C97FC1">
        <w:t>label</w:t>
      </w:r>
      <w:r>
        <w:t>s</w:t>
      </w:r>
      <w:r w:rsidRPr="00C97FC1">
        <w:t>.</w:t>
      </w:r>
    </w:p>
    <w:p w14:paraId="4C35B4FB" w14:textId="77777777" w:rsidR="00860E19" w:rsidRDefault="00860E19" w:rsidP="00860E19">
      <w:pPr>
        <w:pStyle w:val="BodyText"/>
      </w:pPr>
      <w:r>
        <w:tab/>
      </w:r>
      <w:r>
        <w:tab/>
      </w:r>
      <w:r>
        <w:tab/>
      </w:r>
      <w:r>
        <w:tab/>
      </w:r>
      <w:r>
        <w:tab/>
        <w:t xml:space="preserve">9. </w:t>
      </w:r>
      <w:r w:rsidRPr="00555446">
        <w:t>Applications must be signed by a legally responsible person employed by the manufacturer of the product.</w:t>
      </w:r>
    </w:p>
    <w:p w14:paraId="436CCDAF" w14:textId="35CD1D33" w:rsidR="00860E19" w:rsidRPr="00C97FC1" w:rsidRDefault="00860E19" w:rsidP="00860E19">
      <w:pPr>
        <w:pStyle w:val="BodyText"/>
        <w:ind w:left="56"/>
      </w:pPr>
      <w:r>
        <w:t>R</w:t>
      </w:r>
      <w:r w:rsidRPr="00C97FC1">
        <w:t>equired test reports must be conducted by an independent laboratory or other independent testing facility</w:t>
      </w:r>
      <w:r>
        <w:t>. R</w:t>
      </w:r>
      <w:r w:rsidRPr="00C97FC1">
        <w:t>equired drawings and calculations must be signed and sealed by a Professional Engineer licensed in the State of Florida</w:t>
      </w:r>
      <w:r>
        <w:t>.</w:t>
      </w:r>
    </w:p>
    <w:p w14:paraId="401B9DDF" w14:textId="4FBD3031" w:rsidR="00860E19" w:rsidRPr="00C97FC1" w:rsidRDefault="00860E19" w:rsidP="00860E19">
      <w:pPr>
        <w:pStyle w:val="BodyText"/>
      </w:pPr>
      <w:r w:rsidRPr="00C97FC1">
        <w:tab/>
      </w:r>
      <w:r w:rsidRPr="00C97FC1">
        <w:tab/>
      </w:r>
      <w:r w:rsidRPr="00C97FC1">
        <w:tab/>
      </w:r>
      <w:r w:rsidRPr="00C97FC1">
        <w:tab/>
        <w:t xml:space="preserve">Products that have successfully completed the Department’s evaluation process are eligible for inclusion on the APL. Manufacturers are required to submit </w:t>
      </w:r>
      <w:r>
        <w:t>requests to the Department for</w:t>
      </w:r>
      <w:r w:rsidRPr="00C97FC1">
        <w:t xml:space="preserve"> approval </w:t>
      </w:r>
      <w:r>
        <w:t>of</w:t>
      </w:r>
      <w:r w:rsidRPr="00C97FC1">
        <w:t xml:space="preserve"> any modifications or alterations made to a product</w:t>
      </w:r>
      <w:r>
        <w:t xml:space="preserve"> listed on the APL.</w:t>
      </w:r>
      <w:r w:rsidRPr="00C97FC1">
        <w:t xml:space="preserve"> This includes, but is not limited to, design, </w:t>
      </w:r>
      <w:r>
        <w:t xml:space="preserve">raw </w:t>
      </w:r>
      <w:r w:rsidRPr="00C97FC1">
        <w:t xml:space="preserve">material, </w:t>
      </w:r>
      <w:r>
        <w:t xml:space="preserve"> or manufacturing process</w:t>
      </w:r>
      <w:r w:rsidRPr="00C97FC1">
        <w:t xml:space="preserve"> modifications. </w:t>
      </w:r>
      <w:r>
        <w:t>M</w:t>
      </w:r>
      <w:r w:rsidRPr="00C97FC1">
        <w:t>odification or alteration</w:t>
      </w:r>
      <w:r>
        <w:t xml:space="preserve"> requests</w:t>
      </w:r>
      <w:r w:rsidRPr="00C97FC1">
        <w:t xml:space="preserve"> must be submitted along with supporting document</w:t>
      </w:r>
      <w:r>
        <w:t>ation</w:t>
      </w:r>
      <w:r w:rsidRPr="00C97FC1">
        <w:t xml:space="preserve"> </w:t>
      </w:r>
      <w:r>
        <w:t xml:space="preserve">that the product continues to meet Section 6, the Specification, or </w:t>
      </w:r>
      <w:r w:rsidRPr="00C97FC1">
        <w:t>Standard</w:t>
      </w:r>
      <w:r w:rsidRPr="006804F5">
        <w:t xml:space="preserve"> Plan</w:t>
      </w:r>
      <w:r w:rsidRPr="00C97FC1">
        <w:t>s</w:t>
      </w:r>
      <w:r>
        <w:t xml:space="preserve"> requirements</w:t>
      </w:r>
      <w:r w:rsidRPr="00C97FC1">
        <w:t>.</w:t>
      </w:r>
      <w:r>
        <w:t xml:space="preserve"> A product sample and additional product testing and documentation may be required for the modification evaluation.</w:t>
      </w:r>
      <w:r w:rsidRPr="00C97FC1">
        <w:t xml:space="preserve"> </w:t>
      </w:r>
      <w:r>
        <w:t>A</w:t>
      </w:r>
      <w:r w:rsidRPr="00C97FC1">
        <w:t>ny marked variations from original test values, failure to notify the Department of any modifications or alterations, or any evidence of inadequate performance of a product may</w:t>
      </w:r>
      <w:r>
        <w:t xml:space="preserve"> result in</w:t>
      </w:r>
      <w:r w:rsidRPr="00C97FC1">
        <w:t xml:space="preserve"> remov</w:t>
      </w:r>
      <w:r>
        <w:t>al of</w:t>
      </w:r>
      <w:r w:rsidRPr="00C97FC1">
        <w:t xml:space="preserve"> the product from the APL.</w:t>
      </w:r>
    </w:p>
    <w:p w14:paraId="7E84520B" w14:textId="77777777" w:rsidR="00860E19" w:rsidRDefault="00860E19" w:rsidP="00860E19">
      <w:pPr>
        <w:pStyle w:val="BodyText"/>
      </w:pPr>
      <w:r w:rsidRPr="00C97FC1">
        <w:tab/>
      </w:r>
      <w:r w:rsidRPr="00C97FC1">
        <w:tab/>
      </w:r>
      <w:r w:rsidRPr="00C97FC1">
        <w:tab/>
      </w:r>
      <w:r w:rsidRPr="00C97FC1">
        <w:tab/>
        <w:t xml:space="preserve">Manufacturers must </w:t>
      </w:r>
      <w:r>
        <w:t>submit supporting documentation to the Department for a periodic review and re-approval of their</w:t>
      </w:r>
      <w:r w:rsidRPr="00C97FC1">
        <w:t xml:space="preserve"> APL products on or before the product’s original approval anniversary. </w:t>
      </w:r>
      <w:r>
        <w:t>APL products that are not re-approved may be removed from the APL.</w:t>
      </w:r>
      <w:r w:rsidRPr="00C97FC1">
        <w:t xml:space="preserve"> </w:t>
      </w:r>
      <w:r>
        <w:t xml:space="preserve">Documentation requirements for the product review and re-approval, including </w:t>
      </w:r>
      <w:r w:rsidRPr="00C97FC1">
        <w:t>schedule and criteria</w:t>
      </w:r>
      <w:r>
        <w:t>,</w:t>
      </w:r>
      <w:r w:rsidRPr="00C97FC1">
        <w:t xml:space="preserve"> are available on the Department’s website at the following URL: </w:t>
      </w:r>
    </w:p>
    <w:p w14:paraId="354C6EA0" w14:textId="77777777" w:rsidR="00860E19" w:rsidRDefault="00081D12" w:rsidP="00860E19">
      <w:pPr>
        <w:pStyle w:val="BodyText"/>
      </w:pPr>
      <w:hyperlink r:id="rId14" w:history="1">
        <w:r w:rsidR="00860E19" w:rsidRPr="00D2685C">
          <w:rPr>
            <w:rStyle w:val="Hyperlink"/>
          </w:rPr>
          <w:t>https://www.fdot.gov/programmanagement/ProductEvaluation/Default.shtm</w:t>
        </w:r>
      </w:hyperlink>
      <w:r w:rsidR="00860E19">
        <w:t>.</w:t>
      </w:r>
    </w:p>
    <w:p w14:paraId="5EAB47E2" w14:textId="77777777" w:rsidR="00FE4904" w:rsidRDefault="00FE4904" w:rsidP="00754C17">
      <w:pPr>
        <w:pStyle w:val="BodyText"/>
      </w:pPr>
      <w:r w:rsidRPr="00FE4904">
        <w:tab/>
      </w:r>
      <w:r w:rsidRPr="00FE4904">
        <w:tab/>
      </w:r>
      <w:r w:rsidRPr="00FE4904">
        <w:rPr>
          <w:b/>
          <w:bCs/>
        </w:rPr>
        <w:t>6-1.3.2 Contractor Installation Certification:</w:t>
      </w:r>
      <w:r w:rsidRPr="00FE4904">
        <w:t xml:space="preserve"> Submit installation certifications as required by the Contract Documents.</w:t>
      </w:r>
    </w:p>
    <w:p w14:paraId="6BF18B08" w14:textId="77777777" w:rsidR="00FE4904" w:rsidRPr="00FE4904" w:rsidRDefault="00FE4904" w:rsidP="00C9490F">
      <w:pPr>
        <w:pStyle w:val="Article"/>
      </w:pPr>
      <w:r w:rsidRPr="00FE4904">
        <w:lastRenderedPageBreak/>
        <w:t>6-2 Applicable Documented Authorities Other Than Specifications.</w:t>
      </w:r>
    </w:p>
    <w:p w14:paraId="2C6F9B42" w14:textId="77777777" w:rsidR="00FE4904" w:rsidRPr="00FE4904" w:rsidRDefault="00FE4904" w:rsidP="00754C17">
      <w:pPr>
        <w:pStyle w:val="BodyText"/>
      </w:pPr>
      <w:r w:rsidRPr="00FE4904">
        <w:tab/>
      </w:r>
      <w:r w:rsidRPr="00FE4904">
        <w:rPr>
          <w:b/>
        </w:rPr>
        <w:t>6-2.1 General:</w:t>
      </w:r>
      <w:r w:rsidRPr="00FE4904">
        <w:t xml:space="preserve"> Details on individual materials are identified in various material specific Sections of the Specifications that may refer to other documented authorities for requirements. When specified, meet the requirements as defined in such references.</w:t>
      </w:r>
    </w:p>
    <w:p w14:paraId="50A3F570" w14:textId="77777777" w:rsidR="00FE4904" w:rsidRPr="00FE4904" w:rsidRDefault="00FE4904" w:rsidP="00754C17">
      <w:pPr>
        <w:pStyle w:val="BodyText"/>
      </w:pPr>
      <w:r w:rsidRPr="00FE4904">
        <w:tab/>
      </w:r>
      <w:r w:rsidRPr="00FE4904">
        <w:rPr>
          <w:b/>
        </w:rPr>
        <w:t>6-2.2 Test Methods:</w:t>
      </w:r>
      <w:r w:rsidRPr="00FE4904">
        <w:t xml:space="preserve"> Methods of sampling and testing materials are in accordance with the Florida Methods (FM). If an FM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w:t>
      </w:r>
      <w:r w:rsidR="005302C5">
        <w:t>a</w:t>
      </w:r>
      <w:r w:rsidRPr="00FE4904">
        <w:t xml:space="preserve"> thereto, at the time of bid opening.</w:t>
      </w:r>
    </w:p>
    <w:p w14:paraId="3D0BA7F3" w14:textId="77777777" w:rsidR="00FE4904" w:rsidRDefault="00FE4904" w:rsidP="00754C17">
      <w:pPr>
        <w:pStyle w:val="BodyText"/>
      </w:pPr>
      <w:r w:rsidRPr="00FE4904">
        <w:tab/>
      </w:r>
      <w:r w:rsidRPr="00FE4904">
        <w:rPr>
          <w:b/>
          <w:bCs/>
        </w:rPr>
        <w:t>6-2.3 Construction Aggregates:</w:t>
      </w:r>
      <w:r w:rsidRPr="00FE4904">
        <w:rPr>
          <w:b/>
        </w:rPr>
        <w:t xml:space="preserve"> </w:t>
      </w:r>
      <w:r w:rsidRPr="00FE4904">
        <w:t>Aggregates used on Department projects must be in accordance with Rule 14-103, FAC.</w:t>
      </w:r>
    </w:p>
    <w:p w14:paraId="0336DC17" w14:textId="77777777" w:rsidR="00FE4904" w:rsidRPr="00FE4904" w:rsidRDefault="00FE4904" w:rsidP="00C9490F">
      <w:pPr>
        <w:pStyle w:val="Article"/>
      </w:pPr>
      <w:r w:rsidRPr="00FE4904">
        <w:t>6-3 Storage of Materials and Samples.</w:t>
      </w:r>
    </w:p>
    <w:p w14:paraId="6AA6046B" w14:textId="77777777" w:rsidR="00FE4904" w:rsidRPr="00FE4904" w:rsidRDefault="00FE4904" w:rsidP="00754C17">
      <w:pPr>
        <w:pStyle w:val="BodyText"/>
      </w:pPr>
      <w:r w:rsidRPr="00FE4904">
        <w:rPr>
          <w:b/>
          <w:bCs/>
        </w:rPr>
        <w:tab/>
        <w:t xml:space="preserve">6-3.1 Method of Storage: </w:t>
      </w:r>
      <w:r w:rsidRPr="00FE4904">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7E046133" w14:textId="77777777" w:rsidR="00FE4904" w:rsidRPr="00FE4904" w:rsidRDefault="00FE4904" w:rsidP="00754C17">
      <w:pPr>
        <w:pStyle w:val="BodyText"/>
      </w:pPr>
      <w:r w:rsidRPr="00FE4904">
        <w:rPr>
          <w:b/>
          <w:bCs/>
        </w:rPr>
        <w:tab/>
        <w:t>6-3.2 Use of Right-of-Way for Storage:</w:t>
      </w:r>
      <w:r w:rsidRPr="00FE4904">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w:t>
      </w:r>
      <w:r w:rsidRPr="00FE4904">
        <w:noBreakHyphen/>
        <w:t>of</w:t>
      </w:r>
      <w:r w:rsidRPr="00FE4904">
        <w:noBreakHyphen/>
        <w:t>way to pre-construction condition at no additional cost to the Department or as specified in the Contract Documents. Provide any additional space required at no expense to the Department.</w:t>
      </w:r>
    </w:p>
    <w:p w14:paraId="0911DAB1" w14:textId="77777777" w:rsidR="00FE4904" w:rsidRPr="00FE4904" w:rsidRDefault="00FE4904" w:rsidP="00754C17">
      <w:pPr>
        <w:pStyle w:val="BodyText"/>
      </w:pPr>
      <w:r w:rsidRPr="00FE4904">
        <w:tab/>
      </w:r>
      <w:r w:rsidRPr="00FE4904">
        <w:rPr>
          <w:b/>
          <w:bCs/>
        </w:rPr>
        <w:t>6-3.3 Responsibility for Stored Materials:</w:t>
      </w:r>
      <w:r w:rsidRPr="00FE4904">
        <w:t xml:space="preserve"> Accept responsibility for the protection of stored materials. The Department is not liable for any loss of materials, by theft or otherwise, or for any damage to the stored materials.</w:t>
      </w:r>
    </w:p>
    <w:p w14:paraId="0CFF60D7" w14:textId="77777777" w:rsidR="00FE4904" w:rsidRDefault="00FE4904" w:rsidP="00754C17">
      <w:pPr>
        <w:pStyle w:val="BodyText"/>
      </w:pPr>
      <w:r w:rsidRPr="00FE4904">
        <w:rPr>
          <w:b/>
          <w:bCs/>
        </w:rPr>
        <w:tab/>
        <w:t>6-3.4 Storage Facilities for Samples:</w:t>
      </w:r>
      <w:r w:rsidRPr="00FE4904">
        <w:t xml:space="preserve"> Provide facilities for storage of samples as described in the Contract Documents and warranted by the test methods and Specifications.</w:t>
      </w:r>
    </w:p>
    <w:p w14:paraId="3C32D5D9" w14:textId="77777777" w:rsidR="00FE4904" w:rsidRPr="00FE4904" w:rsidRDefault="00FE4904" w:rsidP="00C9490F">
      <w:pPr>
        <w:pStyle w:val="Article"/>
      </w:pPr>
      <w:r w:rsidRPr="00FE4904">
        <w:t>6-4 Defective Materials.</w:t>
      </w:r>
    </w:p>
    <w:p w14:paraId="0542B316" w14:textId="77777777" w:rsidR="00FE4904" w:rsidRPr="00FE4904" w:rsidRDefault="00FE4904" w:rsidP="00754C17">
      <w:pPr>
        <w:pStyle w:val="BodyText"/>
      </w:pPr>
      <w:r w:rsidRPr="00FE4904">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6ADD10E1" w14:textId="77777777" w:rsidR="00FE4904" w:rsidRPr="00FE4904" w:rsidRDefault="00FE4904" w:rsidP="00754C17">
      <w:pPr>
        <w:pStyle w:val="BodyText"/>
      </w:pPr>
      <w:r w:rsidRPr="00FE4904">
        <w:tab/>
        <w:t>Do not use material that has been rejected, until the Engineer has approved the material’s use. Upon failure to comply promptly with any order of the Engineer made under the provisions of this Article, the Engineer has the authority to have the defective material removed and replaced by other forces and deduct the cost of removal and replacement from any moneys due or to become due the Contractor.</w:t>
      </w:r>
    </w:p>
    <w:p w14:paraId="3DDD894A" w14:textId="77777777" w:rsidR="007C20B1" w:rsidRPr="00754C17" w:rsidRDefault="00FE4904" w:rsidP="00754C17">
      <w:pPr>
        <w:pStyle w:val="BodyText"/>
      </w:pPr>
      <w:r w:rsidRPr="00754C17">
        <w:tab/>
      </w:r>
      <w:r w:rsidR="00900102" w:rsidRPr="00754C17">
        <w:t xml:space="preserve">6-4.1 Engineering Analysis: </w:t>
      </w:r>
      <w:r w:rsidRPr="00754C17">
        <w:t xml:space="preserve">As an exception to the above, within 30 calendar days of the termination of the LOT or rejection of the material, the Contractor may submit </w:t>
      </w:r>
      <w:r w:rsidR="007C20B1" w:rsidRPr="00754C17">
        <w:t xml:space="preserve">to the Engineer </w:t>
      </w:r>
      <w:r w:rsidRPr="00754C17">
        <w:t xml:space="preserve">a proposed </w:t>
      </w:r>
      <w:r w:rsidR="007C20B1" w:rsidRPr="00754C17">
        <w:t>Engineering Analysis S</w:t>
      </w:r>
      <w:r w:rsidRPr="00754C17">
        <w:t>cope</w:t>
      </w:r>
      <w:r w:rsidR="007C20B1" w:rsidRPr="00754C17">
        <w:t xml:space="preserve"> to </w:t>
      </w:r>
      <w:r w:rsidRPr="00754C17">
        <w:t xml:space="preserve">determine the disposition of the material. </w:t>
      </w:r>
      <w:r w:rsidR="007C20B1" w:rsidRPr="00754C17">
        <w:t>The Engineering Analysis Scope must contain at a minimum:</w:t>
      </w:r>
    </w:p>
    <w:p w14:paraId="76E8B7F7" w14:textId="77777777" w:rsidR="007C20B1" w:rsidRPr="00754C17" w:rsidRDefault="007C20B1" w:rsidP="00754C17">
      <w:pPr>
        <w:pStyle w:val="BodyText"/>
      </w:pPr>
      <w:r w:rsidRPr="00754C17">
        <w:tab/>
      </w:r>
      <w:r w:rsidRPr="00754C17">
        <w:tab/>
      </w:r>
      <w:r w:rsidRPr="00754C17">
        <w:tab/>
        <w:t>1. Description of the defective materials.</w:t>
      </w:r>
    </w:p>
    <w:p w14:paraId="58E687FF" w14:textId="77777777" w:rsidR="007C20B1" w:rsidRPr="00754C17" w:rsidRDefault="007C20B1" w:rsidP="00754C17">
      <w:pPr>
        <w:pStyle w:val="BodyText"/>
      </w:pPr>
      <w:r w:rsidRPr="00754C17">
        <w:lastRenderedPageBreak/>
        <w:tab/>
      </w:r>
      <w:r w:rsidRPr="00754C17">
        <w:tab/>
      </w:r>
      <w:r w:rsidRPr="00754C17">
        <w:tab/>
        <w:t>2. Supporting information, testing or inspection reports with nonconformities, pictures, drawings, and accurately dimensioned deficiency maps as necessary. For cracked elements, provide drawings showing the location, average width, depth, length, and termination points of each crack along the surfaces. Provide the distance from each termination point to a fixed reference point on the component, such as beam end or edge of flange.</w:t>
      </w:r>
    </w:p>
    <w:p w14:paraId="1EFC38DA" w14:textId="77777777" w:rsidR="007C20B1" w:rsidRPr="00754C17" w:rsidRDefault="007C20B1" w:rsidP="00754C17">
      <w:pPr>
        <w:pStyle w:val="BodyText"/>
      </w:pPr>
      <w:r w:rsidRPr="00754C17">
        <w:tab/>
      </w:r>
      <w:r w:rsidRPr="00754C17">
        <w:tab/>
      </w:r>
      <w:r w:rsidRPr="00754C17">
        <w:tab/>
        <w:t>3. Proposed approach of investigation and analysis.</w:t>
      </w:r>
    </w:p>
    <w:p w14:paraId="4D1DB64C" w14:textId="77777777" w:rsidR="007C20B1" w:rsidRPr="00754C17" w:rsidRDefault="007C20B1" w:rsidP="00754C17">
      <w:pPr>
        <w:pStyle w:val="BodyText"/>
      </w:pPr>
      <w:r w:rsidRPr="00754C17">
        <w:tab/>
      </w:r>
      <w:r w:rsidRPr="00754C17">
        <w:tab/>
      </w:r>
      <w:r w:rsidRPr="00754C17">
        <w:tab/>
        <w:t>4. Name and credentials of the proposed Specialty Engineer or Contractor’s Engineer of Record who will perform the engineering analysis.</w:t>
      </w:r>
    </w:p>
    <w:p w14:paraId="07E756CE" w14:textId="77777777" w:rsidR="007C20B1" w:rsidRPr="00754C17" w:rsidRDefault="007C20B1" w:rsidP="00754C17">
      <w:pPr>
        <w:pStyle w:val="BodyText"/>
      </w:pPr>
      <w:r w:rsidRPr="00754C17">
        <w:tab/>
      </w:r>
      <w:r w:rsidRPr="00754C17">
        <w:tab/>
      </w:r>
      <w:r w:rsidRPr="00754C17">
        <w:tab/>
        <w:t>5. Proposed testing laboratories, qualified in accordance with Section 105-7.</w:t>
      </w:r>
    </w:p>
    <w:p w14:paraId="50F9E477" w14:textId="77777777" w:rsidR="007C20B1" w:rsidRPr="00754C17" w:rsidRDefault="007C20B1" w:rsidP="00754C17">
      <w:pPr>
        <w:pStyle w:val="BodyText"/>
      </w:pPr>
      <w:r w:rsidRPr="00754C17">
        <w:tab/>
      </w:r>
      <w:r w:rsidRPr="00754C17">
        <w:tab/>
        <w:t>Upon approval of the Engineering Analysis Scope by the Engineer, the Specialty Engineer or Contractor’s Engineer of Record may perform the engineering analysis as defined in the approved scope and submit a signed and sealed Engineering Analysis Report (EAR) to the Engineer. The EAR must contain at a minimum:</w:t>
      </w:r>
    </w:p>
    <w:p w14:paraId="1DBE9BF3" w14:textId="77777777" w:rsidR="007C20B1" w:rsidRPr="00754C17" w:rsidRDefault="007C20B1" w:rsidP="00754C17">
      <w:pPr>
        <w:pStyle w:val="BodyText"/>
      </w:pPr>
      <w:r w:rsidRPr="00754C17">
        <w:tab/>
      </w:r>
      <w:r w:rsidRPr="00754C17">
        <w:tab/>
      </w:r>
      <w:r w:rsidRPr="00754C17">
        <w:tab/>
        <w:t>1. The approved Engineering Analysis Scope.</w:t>
      </w:r>
    </w:p>
    <w:p w14:paraId="34717047" w14:textId="77777777" w:rsidR="007C20B1" w:rsidRPr="00754C17" w:rsidRDefault="007C20B1" w:rsidP="00754C17">
      <w:pPr>
        <w:pStyle w:val="BodyText"/>
      </w:pPr>
      <w:r w:rsidRPr="00754C17">
        <w:tab/>
      </w:r>
      <w:r w:rsidRPr="00754C17">
        <w:tab/>
      </w:r>
      <w:r w:rsidRPr="00754C17">
        <w:tab/>
        <w:t xml:space="preserve">2. Any investigations </w:t>
      </w:r>
      <w:proofErr w:type="gramStart"/>
      <w:r w:rsidRPr="00754C17">
        <w:t>performed</w:t>
      </w:r>
      <w:proofErr w:type="gramEnd"/>
      <w:r w:rsidRPr="00754C17">
        <w:t xml:space="preserve"> and the associated results obtained.</w:t>
      </w:r>
    </w:p>
    <w:p w14:paraId="7EED13B4" w14:textId="77777777" w:rsidR="007C20B1" w:rsidRPr="00754C17" w:rsidRDefault="007C20B1" w:rsidP="00754C17">
      <w:pPr>
        <w:pStyle w:val="BodyText"/>
      </w:pPr>
      <w:r w:rsidRPr="00754C17">
        <w:tab/>
      </w:r>
      <w:r w:rsidRPr="00754C17">
        <w:tab/>
      </w:r>
      <w:r w:rsidRPr="00754C17">
        <w:tab/>
        <w:t>3. Analysis and conclusion.</w:t>
      </w:r>
    </w:p>
    <w:p w14:paraId="6819DE45" w14:textId="77777777" w:rsidR="007C20B1" w:rsidRPr="00754C17" w:rsidRDefault="007C20B1" w:rsidP="00754C17">
      <w:pPr>
        <w:pStyle w:val="BodyText"/>
      </w:pPr>
      <w:r w:rsidRPr="00754C17">
        <w:tab/>
      </w:r>
      <w:r w:rsidRPr="00754C17">
        <w:tab/>
      </w:r>
      <w:r w:rsidRPr="00754C17">
        <w:tab/>
        <w:t>4. Proposed disposition of the material, addressing the performance and durability of the proposed action.</w:t>
      </w:r>
    </w:p>
    <w:p w14:paraId="4370DCE6" w14:textId="77777777" w:rsidR="007C20B1" w:rsidRPr="00754C17" w:rsidRDefault="007C20B1" w:rsidP="00754C17">
      <w:pPr>
        <w:pStyle w:val="BodyText"/>
      </w:pPr>
      <w:r w:rsidRPr="00754C17">
        <w:tab/>
      </w:r>
      <w:r w:rsidRPr="00754C17">
        <w:tab/>
        <w:t>Provide as appropriate:</w:t>
      </w:r>
    </w:p>
    <w:p w14:paraId="5BD7499B" w14:textId="77777777" w:rsidR="007C20B1" w:rsidRPr="00754C17" w:rsidRDefault="007C20B1" w:rsidP="00754C17">
      <w:pPr>
        <w:pStyle w:val="BodyText"/>
      </w:pPr>
      <w:r w:rsidRPr="00754C17">
        <w:tab/>
      </w:r>
      <w:r w:rsidRPr="00754C17">
        <w:tab/>
      </w:r>
      <w:r w:rsidRPr="00754C17">
        <w:tab/>
        <w:t>1. Written evidence of a previously approved comparable deficiency and its repair.</w:t>
      </w:r>
    </w:p>
    <w:p w14:paraId="6D2FA848" w14:textId="77777777" w:rsidR="007C20B1" w:rsidRPr="00754C17" w:rsidRDefault="007C20B1" w:rsidP="00754C17">
      <w:pPr>
        <w:pStyle w:val="BodyText"/>
      </w:pPr>
      <w:r w:rsidRPr="00754C17">
        <w:tab/>
      </w:r>
      <w:r w:rsidRPr="00754C17">
        <w:tab/>
      </w:r>
      <w:r w:rsidRPr="00754C17">
        <w:tab/>
        <w:t>2. Documented research demonstrating the effectiveness of the proposed repair.</w:t>
      </w:r>
    </w:p>
    <w:p w14:paraId="5857BE5A" w14:textId="77777777" w:rsidR="007C20B1" w:rsidRPr="00754C17" w:rsidRDefault="007C20B1" w:rsidP="00754C17">
      <w:pPr>
        <w:pStyle w:val="BodyText"/>
      </w:pPr>
      <w:r w:rsidRPr="00754C17">
        <w:tab/>
      </w:r>
      <w:r w:rsidRPr="00754C17">
        <w:tab/>
      </w:r>
      <w:r w:rsidRPr="00754C17">
        <w:tab/>
        <w:t>3. Engineering calculations.</w:t>
      </w:r>
    </w:p>
    <w:p w14:paraId="392E67A0" w14:textId="3A047AD6" w:rsidR="007C20B1" w:rsidRPr="00754C17" w:rsidRDefault="007C20B1" w:rsidP="00754C17">
      <w:pPr>
        <w:pStyle w:val="BodyText"/>
      </w:pPr>
      <w:r w:rsidRPr="00754C17">
        <w:tab/>
      </w:r>
      <w:r w:rsidRPr="00754C17">
        <w:tab/>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EAR. The EAR must be signed and sealed by the Specialty Engineer or the Contractor’s Engineer of Record that performed the engineering analysis. </w:t>
      </w:r>
      <w:r w:rsidR="00754C17">
        <w:t>A</w:t>
      </w:r>
      <w:r w:rsidR="00754C17" w:rsidRPr="003878CE">
        <w:t xml:space="preserve">llow for a </w:t>
      </w:r>
      <w:proofErr w:type="gramStart"/>
      <w:r w:rsidR="00754C17" w:rsidRPr="003878CE">
        <w:t>45</w:t>
      </w:r>
      <w:r w:rsidR="00754C17">
        <w:t> </w:t>
      </w:r>
      <w:r w:rsidR="00754C17" w:rsidRPr="003878CE">
        <w:t>calendar</w:t>
      </w:r>
      <w:proofErr w:type="gramEnd"/>
      <w:r w:rsidR="00754C17" w:rsidRPr="003878CE">
        <w:t xml:space="preserve"> day review period for all </w:t>
      </w:r>
      <w:r w:rsidR="00754C17">
        <w:t>EARs</w:t>
      </w:r>
      <w:r w:rsidR="00754C17" w:rsidRPr="003878CE">
        <w:t xml:space="preserve"> associated with a category 2 bridge; tolling components identified in the current FDOT General Tolling Requirements (GTR) Part 3; and the tolling-related signing, DMS and ITS infrastructure. </w:t>
      </w:r>
      <w:r w:rsidR="00754C17">
        <w:t>A</w:t>
      </w:r>
      <w:r w:rsidR="00754C17" w:rsidRPr="003878CE">
        <w:t xml:space="preserve">llow for a </w:t>
      </w:r>
      <w:proofErr w:type="gramStart"/>
      <w:r w:rsidR="00754C17" w:rsidRPr="003878CE">
        <w:t>25</w:t>
      </w:r>
      <w:r w:rsidR="00754C17">
        <w:t> </w:t>
      </w:r>
      <w:r w:rsidR="00754C17" w:rsidRPr="003878CE">
        <w:t>calendar</w:t>
      </w:r>
      <w:proofErr w:type="gramEnd"/>
      <w:r w:rsidR="00754C17" w:rsidRPr="003878CE">
        <w:t xml:space="preserve"> day review period for all other items.</w:t>
      </w:r>
      <w:r w:rsidR="00754C17">
        <w:t xml:space="preserve"> </w:t>
      </w:r>
      <w:r w:rsidRPr="00754C17">
        <w:t>The Engineer will determine the final disposition of the material after review of the EAR. No additional monetary compensation or time extension will be granted for the impact of any such analysis or review.</w:t>
      </w:r>
    </w:p>
    <w:p w14:paraId="664125E9" w14:textId="77777777" w:rsidR="00761B6D" w:rsidRPr="003D28EB" w:rsidRDefault="00761B6D" w:rsidP="00761B6D">
      <w:pPr>
        <w:pStyle w:val="Article"/>
      </w:pPr>
      <w:bookmarkStart w:id="20" w:name="_Toc52535184"/>
      <w:bookmarkStart w:id="21" w:name="_Toc52536770"/>
      <w:bookmarkStart w:id="22" w:name="_Toc52536841"/>
      <w:r w:rsidRPr="00E54181">
        <w:t>6-5 Products and Source of Supply.</w:t>
      </w:r>
    </w:p>
    <w:p w14:paraId="6C5851BB" w14:textId="77777777" w:rsidR="00761B6D" w:rsidRPr="003D28EB" w:rsidRDefault="00761B6D" w:rsidP="00761B6D">
      <w:pPr>
        <w:pStyle w:val="BodyText"/>
      </w:pPr>
      <w:r w:rsidRPr="003D28EB">
        <w:rPr>
          <w:b/>
          <w:bCs/>
        </w:rPr>
        <w:tab/>
        <w:t>6-5.1 Source of Supply–Convict Labor (Federal-Aid Contracts Only):</w:t>
      </w:r>
      <w:r w:rsidRPr="003D28EB">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34456F7" w14:textId="77777777" w:rsidR="00761B6D" w:rsidRPr="003D28EB" w:rsidRDefault="00761B6D" w:rsidP="00761B6D">
      <w:pPr>
        <w:pStyle w:val="BodyText"/>
      </w:pPr>
      <w:r w:rsidRPr="003D28EB">
        <w:tab/>
      </w:r>
      <w:r w:rsidRPr="003D28EB">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3FC90817" w14:textId="77777777" w:rsidR="00761B6D" w:rsidRPr="003D28EB" w:rsidRDefault="00761B6D" w:rsidP="00761B6D">
      <w:pPr>
        <w:pStyle w:val="BodyText"/>
      </w:pPr>
      <w:r w:rsidRPr="003D28EB">
        <w:lastRenderedPageBreak/>
        <w:tab/>
      </w:r>
      <w:r w:rsidRPr="003D28EB">
        <w:tab/>
      </w:r>
      <w:r w:rsidRPr="003D28EB">
        <w:tab/>
        <w:t xml:space="preserve">1. </w:t>
      </w:r>
      <w:r>
        <w:t>M</w:t>
      </w:r>
      <w:r w:rsidRPr="003D28EB">
        <w:t>aterials produced by convicts on parole, supervised release, or probation from a prison or,</w:t>
      </w:r>
    </w:p>
    <w:p w14:paraId="1E482357" w14:textId="77777777" w:rsidR="00761B6D" w:rsidRPr="003D28EB" w:rsidRDefault="00761B6D" w:rsidP="00761B6D">
      <w:pPr>
        <w:pStyle w:val="BodyText"/>
      </w:pPr>
      <w:r w:rsidRPr="003D28EB">
        <w:tab/>
      </w:r>
      <w:r w:rsidRPr="003D28EB">
        <w:tab/>
      </w:r>
      <w:r w:rsidRPr="003D28EB">
        <w:tab/>
        <w:t xml:space="preserve">2. </w:t>
      </w:r>
      <w:r>
        <w:t>M</w:t>
      </w:r>
      <w:r w:rsidRPr="003D28EB">
        <w:t>aterials produced in a qualified prison facility.</w:t>
      </w:r>
    </w:p>
    <w:p w14:paraId="508070EF" w14:textId="77777777" w:rsidR="00761B6D" w:rsidRPr="003D28EB" w:rsidRDefault="00761B6D" w:rsidP="00761B6D">
      <w:pPr>
        <w:pStyle w:val="BodyText"/>
      </w:pPr>
      <w:r w:rsidRPr="003D28EB">
        <w:tab/>
      </w:r>
      <w:r w:rsidRPr="003D28EB">
        <w:tab/>
        <w:t>The amount of such materials produced for Federal-aid highway construction during any 12</w:t>
      </w:r>
      <w:r w:rsidRPr="003D28EB">
        <w:noBreakHyphen/>
        <w:t>month period shall not exceed the amount produced in such facility for use in such construction during the 12</w:t>
      </w:r>
      <w:r w:rsidRPr="003D28EB">
        <w:noBreakHyphen/>
        <w:t>month period ending July 1, 1987.</w:t>
      </w:r>
    </w:p>
    <w:p w14:paraId="6A7960BB" w14:textId="77777777" w:rsidR="00761B6D" w:rsidRPr="00C57AF8" w:rsidRDefault="00761B6D" w:rsidP="00761B6D">
      <w:pPr>
        <w:pStyle w:val="BodyText"/>
      </w:pPr>
      <w:r>
        <w:rPr>
          <w:b/>
          <w:bCs/>
        </w:rPr>
        <w:tab/>
        <w:t xml:space="preserve">6-5.2 Source of Supply: </w:t>
      </w:r>
      <w:r w:rsidRPr="00532E03">
        <w:t xml:space="preserve">Comply with </w:t>
      </w:r>
      <w:r>
        <w:t>S</w:t>
      </w:r>
      <w:r w:rsidRPr="00967549">
        <w:t>ection</w:t>
      </w:r>
      <w:r>
        <w:t> </w:t>
      </w:r>
      <w:r w:rsidRPr="00967549">
        <w:t>70914 of Public Law No.</w:t>
      </w:r>
      <w:r>
        <w:t> </w:t>
      </w:r>
      <w:r w:rsidRPr="00967549">
        <w:t>117-58, §§</w:t>
      </w:r>
      <w:r>
        <w:t> </w:t>
      </w:r>
      <w:r w:rsidRPr="00967549">
        <w:t>70901</w:t>
      </w:r>
      <w:r>
        <w:noBreakHyphen/>
      </w:r>
      <w:r w:rsidRPr="00967549">
        <w:t>52, also know</w:t>
      </w:r>
      <w:r>
        <w:t>n</w:t>
      </w:r>
      <w:r w:rsidRPr="00967549">
        <w:t xml:space="preserve"> as the Infrastructure Investment and Jobs Act</w:t>
      </w:r>
      <w:r w:rsidRPr="00532E03">
        <w:t xml:space="preserve"> (IIJA), Public Law 117</w:t>
      </w:r>
      <w:r>
        <w:noBreakHyphen/>
      </w:r>
      <w:r w:rsidRPr="00532E03">
        <w:t>58, which includes the Build America, Buy America Act (BABA).</w:t>
      </w:r>
      <w:r>
        <w:t xml:space="preserve"> Domestic compliance for all affected products will be listed on the APL.</w:t>
      </w:r>
    </w:p>
    <w:p w14:paraId="4D80D2F4" w14:textId="27EEA90F" w:rsidR="00761B6D" w:rsidRPr="008B4388" w:rsidRDefault="00761B6D" w:rsidP="00761B6D">
      <w:pPr>
        <w:pStyle w:val="BodyText"/>
      </w:pPr>
      <w:r>
        <w:rPr>
          <w:b/>
          <w:bCs/>
        </w:rPr>
        <w:tab/>
      </w:r>
      <w:r>
        <w:rPr>
          <w:b/>
          <w:bCs/>
        </w:rPr>
        <w:tab/>
      </w:r>
      <w:r w:rsidRPr="003D28EB">
        <w:rPr>
          <w:b/>
          <w:bCs/>
        </w:rPr>
        <w:t>6-5.2</w:t>
      </w:r>
      <w:r w:rsidRPr="1227A6E1">
        <w:rPr>
          <w:b/>
          <w:bCs/>
        </w:rPr>
        <w:t>.1</w:t>
      </w:r>
      <w:r w:rsidRPr="003D28EB">
        <w:rPr>
          <w:b/>
          <w:bCs/>
        </w:rPr>
        <w:t xml:space="preserve"> Steel</w:t>
      </w:r>
      <w:r w:rsidRPr="1227A6E1">
        <w:rPr>
          <w:b/>
          <w:bCs/>
        </w:rPr>
        <w:t xml:space="preserve"> and Iron</w:t>
      </w:r>
      <w:r w:rsidRPr="003D28EB">
        <w:rPr>
          <w:b/>
          <w:bCs/>
        </w:rPr>
        <w:t>:</w:t>
      </w:r>
      <w:r w:rsidRPr="003D28EB">
        <w:t xml:space="preserve"> </w:t>
      </w:r>
      <w:r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t>.</w:t>
      </w:r>
      <w:r w:rsidRPr="00861E69">
        <w:t xml:space="preserve"> </w:t>
      </w:r>
      <w:r>
        <w:t>F</w:t>
      </w:r>
      <w:r w:rsidRPr="00861E69">
        <w:t xml:space="preserve">oreign steel and iron may be used when the total actual cost of such foreign materials does not exceed 0.1% of the total Contract amount or $2,500, whichever is greater. These requirements are applicable to all steel and iron materials incorporated into the finished </w:t>
      </w:r>
      <w:proofErr w:type="gramStart"/>
      <w:r w:rsidRPr="00861E69">
        <w:t>work, but</w:t>
      </w:r>
      <w:proofErr w:type="gramEnd"/>
      <w:r w:rsidRPr="00861E69">
        <w:t xml:space="preserve"> are not applicable to steel and iron items that the Contractor uses but does not incorporate into the finished work.</w:t>
      </w:r>
      <w:r w:rsidRPr="00861E69">
        <w:rPr>
          <w:bCs/>
        </w:rPr>
        <w:t xml:space="preserve"> </w:t>
      </w:r>
      <w:r>
        <w:t>Submit</w:t>
      </w:r>
      <w:r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w:t>
      </w:r>
      <w:r>
        <w:t>Submit</w:t>
      </w:r>
      <w:r w:rsidRPr="00861E69">
        <w:t xml:space="preserve"> each such certification to the Engineer prior to incorporating the material or product into the project.</w:t>
      </w:r>
      <w:r w:rsidRPr="00861E69">
        <w:rPr>
          <w:bCs/>
        </w:rPr>
        <w:t xml:space="preserve"> </w:t>
      </w:r>
      <w:r w:rsidRPr="00861E69">
        <w:t xml:space="preserve">Prior to the use of foreign steel or iron materials on a project, </w:t>
      </w:r>
      <w:r>
        <w:t>submit</w:t>
      </w:r>
      <w:r w:rsidRPr="00861E69">
        <w:t xml:space="preserve"> invoices to document the actual cost of such material, and obtain the Engineer’s written approval prior to incorporating the material into the project</w:t>
      </w:r>
      <w:r>
        <w:t>.</w:t>
      </w:r>
    </w:p>
    <w:p w14:paraId="6229BF7E" w14:textId="77777777" w:rsidR="00761B6D" w:rsidRDefault="00761B6D" w:rsidP="00761B6D">
      <w:pPr>
        <w:pStyle w:val="BodyText"/>
      </w:pPr>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76A43157" w14:textId="77777777" w:rsidR="00761B6D" w:rsidRPr="003D28EB" w:rsidRDefault="00761B6D" w:rsidP="00761B6D">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1405DE61" w14:textId="77777777" w:rsidR="00761B6D" w:rsidRDefault="00761B6D" w:rsidP="00761B6D">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BABA funding eligibility requirements. Aggregates, cementitious materials, and aggregate binding agents or additives are exempted from BABA funding eligibility requirements.</w:t>
      </w:r>
    </w:p>
    <w:p w14:paraId="4030E7CF" w14:textId="77777777" w:rsidR="00761B6D" w:rsidRPr="0003681E" w:rsidRDefault="00761B6D" w:rsidP="00761B6D">
      <w:pPr>
        <w:pStyle w:val="BodyText"/>
      </w:pPr>
      <w:r w:rsidRPr="003D28EB">
        <w:tab/>
      </w:r>
      <w:r w:rsidRPr="003D28EB">
        <w:rPr>
          <w:b/>
          <w:bCs/>
        </w:rPr>
        <w:t>6-5.3 Contaminated, Unfit, Hazardous, and Dangerous Materials:</w:t>
      </w:r>
      <w:r w:rsidRPr="003D28EB">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w:t>
      </w:r>
      <w:r w:rsidRPr="003D28EB">
        <w:lastRenderedPageBreak/>
        <w:t>(EPA). Provide workplaces free from serious recognized hazards and to comply with occupational safety and health standards, as determined by the U.S. Department of Labor Occupational Safety and Health Administration (OSHA).</w:t>
      </w:r>
    </w:p>
    <w:p w14:paraId="4400B269" w14:textId="0DE18C01" w:rsidR="00DA2796" w:rsidRDefault="007375D3" w:rsidP="00166FF2">
      <w:pPr>
        <w:pStyle w:val="Heading2"/>
      </w:pPr>
      <w:r>
        <w:t>SECTION 7</w:t>
      </w:r>
      <w:r w:rsidR="00DA2796" w:rsidRPr="00DA2796">
        <w:t xml:space="preserve"> – </w:t>
      </w:r>
      <w:r w:rsidR="00876F05">
        <w:t>LEGAL REQUIREMENTS AND RESPONSIBILITIES TO THE PUBLIC</w:t>
      </w:r>
      <w:r w:rsidR="00806F05">
        <w:t>.</w:t>
      </w:r>
      <w:bookmarkEnd w:id="20"/>
      <w:bookmarkEnd w:id="21"/>
      <w:bookmarkEnd w:id="22"/>
    </w:p>
    <w:p w14:paraId="19E1B3F2" w14:textId="3AB6F9B7" w:rsidR="00806F05" w:rsidRDefault="00C9490F" w:rsidP="00806F05">
      <w:pPr>
        <w:pStyle w:val="BodyText"/>
      </w:pPr>
      <w:r>
        <w:tab/>
      </w:r>
      <w:r w:rsidRPr="00AA5E56">
        <w:rPr>
          <w:b/>
        </w:rPr>
        <w:t>7-1.1</w:t>
      </w:r>
      <w:r>
        <w:t xml:space="preserve"> </w:t>
      </w:r>
      <w:r w:rsidRPr="00806F05">
        <w:rPr>
          <w:b/>
        </w:rPr>
        <w:t>Compliance with FHWA 1273:</w:t>
      </w:r>
      <w:r>
        <w:t xml:space="preserve"> The FHWA-1273 Electronic version, dated July 5, 2022 is posted on the Department’s website at the following URL address </w:t>
      </w:r>
      <w:hyperlink r:id="rId15" w:history="1">
        <w:r>
          <w:rPr>
            <w:rStyle w:val="Hyperlink"/>
          </w:rPr>
          <w:t>https://fdotwww.blob.core.windows.net/sitefinity/docs/default-source/programmanagement/implemented/urlinspecs/files/fhwa1273-7-5-22.pdf?sfvrsn=726ca05d_2</w:t>
        </w:r>
      </w:hyperlink>
      <w:r w:rsidR="00806F05">
        <w:t>Take responsibility to obtain this information and comply with all requirements posted on this website up through five calendar days before the opening of bids.</w:t>
      </w:r>
    </w:p>
    <w:p w14:paraId="02C1103A" w14:textId="77777777" w:rsidR="00806F05" w:rsidRDefault="00806F05" w:rsidP="00806F05">
      <w:pPr>
        <w:pStyle w:val="BodyText"/>
      </w:pPr>
      <w:r>
        <w:tab/>
      </w:r>
      <w:r>
        <w:tab/>
        <w:t>Comply with the provisions contained in FHWA-1273.</w:t>
      </w:r>
    </w:p>
    <w:p w14:paraId="43983538" w14:textId="77777777" w:rsidR="00806F05" w:rsidRDefault="00806F05" w:rsidP="00806F05">
      <w:pPr>
        <w:pStyle w:val="BodyText"/>
        <w:rPr>
          <w:rFonts w:ascii="TimesNewRoman,Bold" w:hAnsi="TimesNewRoman,Bold"/>
        </w:rPr>
      </w:pPr>
      <w:r>
        <w:tab/>
      </w:r>
      <w:r>
        <w:tab/>
        <w:t>If the Department’s website cannot be accessed, contact the Department’s Specifications Office Web Coordinator at (850) 414-4101.</w:t>
      </w:r>
    </w:p>
    <w:p w14:paraId="180EFAD1" w14:textId="77777777" w:rsidR="00590093" w:rsidRDefault="00590093" w:rsidP="00590093">
      <w:pPr>
        <w:pStyle w:val="BodyText"/>
      </w:pPr>
      <w:r>
        <w:tab/>
      </w:r>
      <w:r>
        <w:rPr>
          <w:b/>
          <w:bCs/>
        </w:rPr>
        <w:t>7-1.3 Introduction or Release of Prohibited Aquatic Plants, Plant Pests, or Noxious Weeds:</w:t>
      </w:r>
      <w:r>
        <w:t xml:space="preserve"> Do not introduce or release prohibited aquatic plants, plant pests, or noxious weeds into the project limits </w:t>
      </w:r>
      <w:proofErr w:type="gramStart"/>
      <w:r>
        <w:t>as a result of</w:t>
      </w:r>
      <w:proofErr w:type="gramEnd"/>
      <w:r>
        <w:t xml:space="preserve">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w:t>
      </w:r>
      <w:r w:rsidR="005302C5">
        <w:t>. Refer to Rule 5B-64 and Rule 5B</w:t>
      </w:r>
      <w:r w:rsidR="005302C5">
        <w:noBreakHyphen/>
        <w:t>57</w:t>
      </w:r>
      <w:r>
        <w:t>, of the Florida Administrative Code for the definition of prohibited aquatic plants, plant pests, and noxious weeds.</w:t>
      </w:r>
    </w:p>
    <w:p w14:paraId="7E5417BF" w14:textId="77777777" w:rsidR="005E6D9D" w:rsidRPr="00135FA5" w:rsidRDefault="005E6D9D" w:rsidP="005E6D9D">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7B1FF305" w14:textId="77777777" w:rsidR="005E6D9D" w:rsidRPr="00135FA5" w:rsidRDefault="005E6D9D" w:rsidP="005E6D9D">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xml:space="preserve">, </w:t>
      </w:r>
      <w:proofErr w:type="gramStart"/>
      <w:r>
        <w:rPr>
          <w:color w:val="000000"/>
          <w:szCs w:val="24"/>
        </w:rPr>
        <w:t>threatened</w:t>
      </w:r>
      <w:proofErr w:type="gramEnd"/>
      <w:r>
        <w:rPr>
          <w:color w:val="000000"/>
          <w:szCs w:val="24"/>
        </w:rPr>
        <w:t xml:space="preserve">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3BAF1BE" w14:textId="77777777" w:rsidR="005E6D9D" w:rsidRPr="00701728" w:rsidRDefault="005E6D9D" w:rsidP="005E6D9D">
      <w:pPr>
        <w:pStyle w:val="BodyText"/>
        <w:rPr>
          <w:szCs w:val="24"/>
        </w:rPr>
      </w:pPr>
      <w:r w:rsidRPr="00135FA5">
        <w:rPr>
          <w:color w:val="000000"/>
          <w:szCs w:val="24"/>
        </w:rPr>
        <w:tab/>
      </w:r>
      <w:r w:rsidRPr="00135FA5">
        <w:rPr>
          <w:color w:val="000000"/>
          <w:szCs w:val="24"/>
        </w:rPr>
        <w:tab/>
        <w:t xml:space="preserve">These guidelines are posted at the following URL address: </w:t>
      </w:r>
      <w:hyperlink r:id="rId16" w:history="1">
        <w:r w:rsidR="00DF2259"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05D8C14C" w14:textId="77777777" w:rsidR="005E6D9D" w:rsidRDefault="005E6D9D" w:rsidP="005E6D9D">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677C27B8" w14:textId="77777777" w:rsidR="005E6D9D" w:rsidRPr="00135FA5" w:rsidRDefault="005E6D9D" w:rsidP="005E6D9D">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w:t>
      </w:r>
      <w:r w:rsidRPr="00135FA5">
        <w:rPr>
          <w:szCs w:val="24"/>
        </w:rPr>
        <w:lastRenderedPageBreak/>
        <w:t xml:space="preserve">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596234">
        <w:rPr>
          <w:szCs w:val="24"/>
        </w:rPr>
        <w:t>at least 30 days</w:t>
      </w:r>
      <w:r w:rsidR="00596234"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596234">
        <w:rPr>
          <w:szCs w:val="24"/>
        </w:rPr>
        <w:t>Department</w:t>
      </w:r>
      <w:r w:rsidR="00596234"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210CB701" w14:textId="77777777" w:rsidR="005E6D9D" w:rsidRDefault="005E6D9D" w:rsidP="005E6D9D">
      <w:pPr>
        <w:pStyle w:val="BodyText"/>
      </w:pPr>
      <w:r w:rsidRPr="00135FA5">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3A3DBE93" w14:textId="77777777" w:rsidR="00070125" w:rsidRPr="001075E5" w:rsidRDefault="00070125" w:rsidP="00070125">
      <w:pPr>
        <w:pStyle w:val="BodyText"/>
        <w:rPr>
          <w:b/>
          <w:bCs/>
          <w:szCs w:val="24"/>
        </w:rPr>
      </w:pPr>
      <w:r w:rsidRPr="001075E5">
        <w:rPr>
          <w:b/>
          <w:bCs/>
        </w:rPr>
        <w:tab/>
      </w:r>
      <w:r w:rsidRPr="001075E5">
        <w:rPr>
          <w:b/>
          <w:bCs/>
          <w:szCs w:val="24"/>
        </w:rPr>
        <w:t>7-1.7 Insecticides, Herbicides and Fertilizers:</w:t>
      </w:r>
    </w:p>
    <w:p w14:paraId="6DC4DED9" w14:textId="77777777" w:rsidR="00070125" w:rsidRPr="001075E5" w:rsidRDefault="00070125" w:rsidP="00070125">
      <w:pPr>
        <w:pStyle w:val="BodyText"/>
        <w:rPr>
          <w:szCs w:val="24"/>
        </w:rPr>
      </w:pPr>
      <w:r w:rsidRPr="001075E5">
        <w:rPr>
          <w:b/>
          <w:bCs/>
          <w:szCs w:val="24"/>
        </w:rPr>
        <w:tab/>
      </w:r>
      <w:r w:rsidRPr="001075E5">
        <w:rPr>
          <w:b/>
          <w:bCs/>
          <w:szCs w:val="24"/>
        </w:rPr>
        <w:tab/>
        <w:t>7-1.7.1 Insecticides and Herbicides:</w:t>
      </w:r>
      <w:r w:rsidRPr="001075E5">
        <w:rPr>
          <w:szCs w:val="24"/>
        </w:rPr>
        <w:t xml:space="preserve"> Use products found on the following website, </w:t>
      </w:r>
      <w:hyperlink r:id="rId17" w:history="1">
        <w:r w:rsidRPr="001075E5">
          <w:rPr>
            <w:rStyle w:val="Hyperlink"/>
            <w:szCs w:val="24"/>
          </w:rPr>
          <w:t>http://state.ceris.purdue.edu/</w:t>
        </w:r>
      </w:hyperlink>
      <w:r w:rsidRPr="001075E5">
        <w:rPr>
          <w:szCs w:val="24"/>
        </w:rPr>
        <w:t>, approved by the Florida Department of Agriculture for the State of Florida. The use of restricted products is prohibited. Do not use any products in the sulfonylurea family of chemicals. Herbicide application by broadcast spraying is not allowed.</w:t>
      </w:r>
    </w:p>
    <w:p w14:paraId="34A615A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Procure any necessary licenses, pay all charges and fees, and give all notices necessary for lawful performance of the work.</w:t>
      </w:r>
    </w:p>
    <w:p w14:paraId="629A8EF3"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 that all insecticides and herbicides are applied in accordance with Chapter 5E-9, Florida Administrative Code. Provide a copy of current certificates upon request, to the Engineer.</w:t>
      </w:r>
    </w:p>
    <w:p w14:paraId="5E6AD8D7"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w:t>
      </w:r>
      <w:r w:rsidRPr="001075E5">
        <w:t xml:space="preserve"> that employees who work with herbicides comply with all applicable Federal, State, and local regulations.</w:t>
      </w:r>
    </w:p>
    <w:p w14:paraId="440DA4C5"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Comply with all regulations and permits issued by any regulatory agency within whose jurisdiction work is being performed. Post all permit placards in a protected, conspicuous location at the work site.</w:t>
      </w:r>
    </w:p>
    <w:p w14:paraId="5A76EC49"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any permits required for work performed on the rights-of-way within the jurisdiction of National Forests in Florida. Contact the Local National Forest Ranger District, or the United States Department of Agriculture (USDA) office for the proper permits and subsequent approval.</w:t>
      </w:r>
    </w:p>
    <w:p w14:paraId="1F539AB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all permits required for aquatic plant control as outlined in Chapter 62C</w:t>
      </w:r>
      <w:r w:rsidRPr="001075E5">
        <w:rPr>
          <w:szCs w:val="24"/>
        </w:rPr>
        <w:noBreakHyphen/>
        <w:t>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w:t>
      </w:r>
      <w:r w:rsidRPr="001075E5">
        <w:rPr>
          <w:szCs w:val="24"/>
        </w:rPr>
        <w:noBreakHyphen/>
        <w:t>auxin herbicides is necessary, meet the requirements of Chapter 5E</w:t>
      </w:r>
      <w:r w:rsidRPr="001075E5">
        <w:rPr>
          <w:szCs w:val="24"/>
        </w:rPr>
        <w:noBreakHyphen/>
        <w:t>2, Florida Administrative Code.</w:t>
      </w:r>
    </w:p>
    <w:p w14:paraId="656425EA" w14:textId="77777777" w:rsidR="00070125" w:rsidRPr="001075E5" w:rsidRDefault="00070125" w:rsidP="00070125">
      <w:pPr>
        <w:pStyle w:val="BodyText"/>
        <w:rPr>
          <w:b/>
          <w:szCs w:val="24"/>
        </w:rPr>
      </w:pPr>
      <w:r w:rsidRPr="001075E5">
        <w:rPr>
          <w:szCs w:val="24"/>
        </w:rPr>
        <w:tab/>
      </w:r>
      <w:r w:rsidRPr="001075E5">
        <w:rPr>
          <w:szCs w:val="24"/>
        </w:rPr>
        <w:tab/>
      </w:r>
      <w:r w:rsidR="00FA2135">
        <w:rPr>
          <w:b/>
          <w:szCs w:val="24"/>
        </w:rPr>
        <w:t xml:space="preserve">7-1.7.2 Fertilizer: </w:t>
      </w:r>
      <w:r w:rsidR="00FA2135">
        <w:rPr>
          <w:szCs w:val="24"/>
        </w:rPr>
        <w:t>Ensure that all employees applying fertilizer, possess a current Florida Department of Agriculture and Consumer Services Commercial Applicator license in accordance with Section 482.1562, F.S. Upon request, provide a copy of current certificates to the Engineer.</w:t>
      </w:r>
    </w:p>
    <w:p w14:paraId="4E0F795E" w14:textId="77777777" w:rsidR="000967C7" w:rsidRDefault="000967C7" w:rsidP="000967C7">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w:t>
      </w:r>
      <w:r>
        <w:lastRenderedPageBreak/>
        <w:t>any historic site of national, state, or local significance unless there is no prudent or feasible alternative to using that land and the program or project includes all possible planning to minimize the harm to the site resulting from the use.</w:t>
      </w:r>
    </w:p>
    <w:p w14:paraId="42AFF28D" w14:textId="77777777" w:rsidR="005F4126" w:rsidRPr="006C3E25" w:rsidRDefault="000967C7" w:rsidP="008D414B">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 xml:space="preserve">6.2). If such a site is proposed, notify the </w:t>
      </w:r>
      <w:proofErr w:type="gramStart"/>
      <w:r>
        <w:t>Engineer</w:t>
      </w:r>
      <w:proofErr w:type="gramEnd"/>
      <w:r>
        <w:t xml:space="preserve">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72F8D82C" w14:textId="77777777" w:rsidR="00FE4904" w:rsidRDefault="00FE4904" w:rsidP="00C9490F">
      <w:pPr>
        <w:pStyle w:val="Article"/>
        <w:rPr>
          <w:bCs/>
        </w:rPr>
      </w:pPr>
      <w:r>
        <w:t>7-7 Control of the Contractor’s Equipment.</w:t>
      </w:r>
    </w:p>
    <w:p w14:paraId="4F89FEBA" w14:textId="77777777" w:rsidR="00FA2135" w:rsidRDefault="00FE4904" w:rsidP="00FA2135">
      <w:pPr>
        <w:pStyle w:val="BodyText"/>
      </w:pPr>
      <w:r>
        <w:rPr>
          <w:b/>
          <w:bCs/>
        </w:rPr>
        <w:tab/>
      </w:r>
      <w:r w:rsidR="00FA2135">
        <w:rPr>
          <w:b/>
          <w:bCs/>
        </w:rPr>
        <w:t>7-7.2 Overloaded Equipment:</w:t>
      </w:r>
      <w:r w:rsidR="00FA2135">
        <w:t xml:space="preserve"> </w:t>
      </w:r>
      <w:r w:rsidR="00FA2135" w:rsidRPr="002816DF">
        <w:t xml:space="preserve">Do not operate on any road, street or bridge including a </w:t>
      </w:r>
      <w:proofErr w:type="gramStart"/>
      <w:r w:rsidR="00FA2135" w:rsidRPr="002816DF">
        <w:t>Department</w:t>
      </w:r>
      <w:proofErr w:type="gramEnd"/>
      <w:r w:rsidR="00FA2135" w:rsidRPr="002816DF">
        <w:t xml:space="preserve"> owned temporary bridge, any hauling unit or equipment loaded in excess of:</w:t>
      </w:r>
    </w:p>
    <w:p w14:paraId="7BFE1164" w14:textId="77777777" w:rsidR="00FA2135" w:rsidRDefault="00FA2135" w:rsidP="00FA2135">
      <w:pPr>
        <w:pStyle w:val="BodyText"/>
      </w:pPr>
      <w:r>
        <w:tab/>
      </w:r>
      <w:r>
        <w:tab/>
      </w:r>
      <w:r w:rsidRPr="002816DF">
        <w:t>1</w:t>
      </w:r>
      <w:r>
        <w:t>.</w:t>
      </w:r>
      <w:r w:rsidRPr="002816DF">
        <w:t xml:space="preserve"> the maximum weights specified in the Florida Highway Patrol, Commercial Motor Vehicle Manual (Trucking Manual), or</w:t>
      </w:r>
    </w:p>
    <w:p w14:paraId="5CEE11C7" w14:textId="77777777" w:rsidR="00FA2135" w:rsidRDefault="00FA2135" w:rsidP="00FA2135">
      <w:pPr>
        <w:pStyle w:val="BodyText"/>
      </w:pPr>
      <w:r>
        <w:tab/>
      </w:r>
      <w:r>
        <w:tab/>
      </w:r>
      <w:r w:rsidRPr="002816DF">
        <w:t>2</w:t>
      </w:r>
      <w:r>
        <w:t>.</w:t>
      </w:r>
      <w:r w:rsidRPr="002816DF">
        <w:t xml:space="preserve"> lower weight limits legally established and posted for any section of road or bridge by the Department or local authorities.</w:t>
      </w:r>
    </w:p>
    <w:p w14:paraId="342CE13A" w14:textId="77777777" w:rsidR="00FA2135" w:rsidRDefault="00FA2135" w:rsidP="00FA2135">
      <w:pPr>
        <w:pStyle w:val="BodyText"/>
      </w:pPr>
      <w:r>
        <w:tab/>
      </w:r>
      <w:r>
        <w:tab/>
        <w:t>The governmental unit having jurisdiction over a particular road or bridge may provide exceptions by special permit.</w:t>
      </w:r>
    </w:p>
    <w:p w14:paraId="38C9310F" w14:textId="77777777" w:rsidR="00FA2135" w:rsidRDefault="00FA2135" w:rsidP="00FA2135">
      <w:pPr>
        <w:pStyle w:val="BodyText"/>
      </w:pPr>
      <w:r>
        <w:tab/>
      </w:r>
      <w:r>
        <w:tab/>
        <w:t xml:space="preserve">This restriction applies to all roads and bridges inside and outside the Contract limits </w:t>
      </w:r>
      <w:proofErr w:type="gramStart"/>
      <w:r>
        <w:t>as long as</w:t>
      </w:r>
      <w:proofErr w:type="gramEnd"/>
      <w:r>
        <w:t xml:space="preserve">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196BCEC3" w14:textId="77777777" w:rsidR="005302C5" w:rsidRDefault="005302C5" w:rsidP="005302C5">
      <w:pPr>
        <w:pStyle w:val="BodyText"/>
      </w:pPr>
      <w:r>
        <w:tab/>
      </w:r>
      <w:r w:rsidRPr="0044727F">
        <w:rPr>
          <w:b/>
          <w:bCs/>
        </w:rPr>
        <w:t>7-7.5</w:t>
      </w:r>
      <w:r>
        <w:rPr>
          <w:b/>
          <w:bCs/>
        </w:rPr>
        <w:t xml:space="preserve"> Contractor’s Equipment on Bridge Structures:</w:t>
      </w:r>
      <w:r>
        <w:t xml:space="preserve"> The Contractor’s Engineer of Record shall analyze the effect of imposed loads on bridge structures, including Department owned temporary bridges, within the limits of a construction contract, resulting from the following operations:</w:t>
      </w:r>
    </w:p>
    <w:p w14:paraId="57E7DF29" w14:textId="77777777" w:rsidR="005302C5" w:rsidRDefault="005302C5" w:rsidP="005302C5">
      <w:pPr>
        <w:pStyle w:val="BodyText"/>
      </w:pPr>
      <w:r>
        <w:tab/>
      </w:r>
      <w:r>
        <w:tab/>
        <w:t>1. Overloaded Equipment as defined in 7</w:t>
      </w:r>
      <w:r>
        <w:noBreakHyphen/>
        <w:t>7.2:</w:t>
      </w:r>
    </w:p>
    <w:p w14:paraId="75691D4E" w14:textId="77777777" w:rsidR="005302C5" w:rsidRDefault="005302C5" w:rsidP="005302C5">
      <w:pPr>
        <w:pStyle w:val="BodyText"/>
      </w:pPr>
      <w:r>
        <w:tab/>
      </w:r>
      <w:r>
        <w:tab/>
      </w:r>
      <w:r>
        <w:tab/>
        <w:t>a. Operating on or crossing over completed bridge structures.</w:t>
      </w:r>
    </w:p>
    <w:p w14:paraId="5C962B60" w14:textId="77777777" w:rsidR="005302C5" w:rsidRDefault="005302C5" w:rsidP="005302C5">
      <w:pPr>
        <w:pStyle w:val="BodyText"/>
      </w:pPr>
      <w:r>
        <w:tab/>
      </w:r>
      <w:r>
        <w:tab/>
      </w:r>
      <w:r>
        <w:tab/>
        <w:t>b. Operating on or crossing over partially completed bridge structures.</w:t>
      </w:r>
    </w:p>
    <w:p w14:paraId="080AED67" w14:textId="77777777" w:rsidR="005302C5" w:rsidRDefault="005302C5" w:rsidP="005302C5">
      <w:pPr>
        <w:pStyle w:val="BodyText"/>
      </w:pPr>
      <w:r>
        <w:tab/>
      </w:r>
      <w:r>
        <w:tab/>
        <w:t>2. Equipment within legal load limits:</w:t>
      </w:r>
    </w:p>
    <w:p w14:paraId="26422EA2" w14:textId="77777777" w:rsidR="005302C5" w:rsidRDefault="005302C5" w:rsidP="005302C5">
      <w:pPr>
        <w:pStyle w:val="BodyText"/>
      </w:pPr>
      <w:r>
        <w:tab/>
      </w:r>
      <w:r>
        <w:tab/>
      </w:r>
      <w:r>
        <w:tab/>
        <w:t>a. Operating on or crossing over partially completed bridge structures.</w:t>
      </w:r>
    </w:p>
    <w:p w14:paraId="5403C8C1" w14:textId="77777777" w:rsidR="005302C5" w:rsidRDefault="005302C5" w:rsidP="005302C5">
      <w:pPr>
        <w:pStyle w:val="BodyText"/>
      </w:pPr>
      <w:r>
        <w:tab/>
      </w:r>
      <w:r>
        <w:tab/>
        <w:t>3. Construction cranes:</w:t>
      </w:r>
    </w:p>
    <w:p w14:paraId="30396E07" w14:textId="77777777" w:rsidR="005302C5" w:rsidRDefault="005302C5" w:rsidP="005302C5">
      <w:pPr>
        <w:pStyle w:val="BodyText"/>
      </w:pPr>
      <w:r>
        <w:tab/>
      </w:r>
      <w:r>
        <w:tab/>
      </w:r>
      <w:r>
        <w:tab/>
        <w:t>a. Operating on completed bridge structures.</w:t>
      </w:r>
    </w:p>
    <w:p w14:paraId="263EDB2F" w14:textId="77777777" w:rsidR="005302C5" w:rsidRDefault="005302C5" w:rsidP="005302C5">
      <w:pPr>
        <w:pStyle w:val="BodyText"/>
      </w:pPr>
      <w:r>
        <w:tab/>
      </w:r>
      <w:r>
        <w:tab/>
      </w:r>
      <w:r>
        <w:tab/>
        <w:t>b. Operating on partially completed bridge structures.</w:t>
      </w:r>
    </w:p>
    <w:p w14:paraId="546B6F57" w14:textId="77777777" w:rsidR="005302C5" w:rsidRDefault="005302C5" w:rsidP="005302C5">
      <w:pPr>
        <w:pStyle w:val="BodyText"/>
      </w:pPr>
      <w:r>
        <w:tab/>
      </w:r>
      <w:r>
        <w:tab/>
        <w:t>4. Asphalt Milling Equipment:</w:t>
      </w:r>
    </w:p>
    <w:p w14:paraId="389B5192" w14:textId="77777777" w:rsidR="005302C5" w:rsidRDefault="005302C5" w:rsidP="005302C5">
      <w:pPr>
        <w:pStyle w:val="BodyText"/>
      </w:pPr>
      <w:r>
        <w:tab/>
      </w:r>
      <w:r>
        <w:tab/>
      </w:r>
      <w:r>
        <w:tab/>
        <w:t xml:space="preserve">a. </w:t>
      </w:r>
      <w:proofErr w:type="gramStart"/>
      <w:r>
        <w:t>In excess of</w:t>
      </w:r>
      <w:proofErr w:type="gramEnd"/>
      <w:r>
        <w:t xml:space="preserve"> 90,000 </w:t>
      </w:r>
      <w:proofErr w:type="spellStart"/>
      <w:r>
        <w:t>lbs</w:t>
      </w:r>
      <w:proofErr w:type="spellEnd"/>
      <w:r>
        <w:t xml:space="preserve"> crossing bridge structures.</w:t>
      </w:r>
    </w:p>
    <w:p w14:paraId="39951645" w14:textId="77777777" w:rsidR="005302C5" w:rsidRDefault="005302C5" w:rsidP="005302C5">
      <w:pPr>
        <w:pStyle w:val="BodyText"/>
      </w:pPr>
      <w:r>
        <w:tab/>
      </w:r>
      <w:r>
        <w:tab/>
      </w:r>
      <w:r>
        <w:tab/>
        <w:t>b. Less than 90,000 </w:t>
      </w:r>
      <w:proofErr w:type="spellStart"/>
      <w:r>
        <w:t>lbs</w:t>
      </w:r>
      <w:proofErr w:type="spellEnd"/>
      <w:r>
        <w:t xml:space="preserve"> crossing bridge structures listed on the overweight routing map CRN-2 located on the Office of Maintenance Over-Weight Dimension Permits website at </w:t>
      </w:r>
      <w:hyperlink r:id="rId18" w:anchor="BlanketAttachments" w:history="1">
        <w:r w:rsidRPr="00381B74">
          <w:rPr>
            <w:rStyle w:val="Hyperlink"/>
          </w:rPr>
          <w:t>https://www.fdot.gov/maintenance/owod-permit-documents#BlanketAttachments</w:t>
        </w:r>
      </w:hyperlink>
      <w:r>
        <w:rPr>
          <w:rStyle w:val="Hyperlink"/>
        </w:rPr>
        <w:t>.</w:t>
      </w:r>
    </w:p>
    <w:p w14:paraId="278432CE" w14:textId="77777777" w:rsidR="00FE4904" w:rsidRDefault="00FE4904" w:rsidP="00FE4904">
      <w:pPr>
        <w:pStyle w:val="BodyText"/>
      </w:pPr>
      <w:r>
        <w:lastRenderedPageBreak/>
        <w:tab/>
      </w:r>
      <w:r>
        <w:tab/>
        <w:t>Any pipe culvert(s) or box culvert(s) qualifying as a bridge under 1</w:t>
      </w:r>
      <w:r>
        <w:noBreakHyphen/>
        <w:t>3 is excluded from the requirements above.</w:t>
      </w:r>
    </w:p>
    <w:p w14:paraId="159DC53B" w14:textId="77777777" w:rsidR="00FE4904" w:rsidRDefault="00FE4904" w:rsidP="00FE4904">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60A42B58" w14:textId="77777777" w:rsidR="00FE4904" w:rsidRDefault="00FE4904" w:rsidP="00FE4904">
      <w:pPr>
        <w:pStyle w:val="BodyText"/>
      </w:pPr>
      <w:r>
        <w:tab/>
      </w:r>
      <w:r>
        <w:tab/>
        <w:t>The Contractor’s Engineer of Record shall determine the effect that equipment loads have on the bridge structure and develop the procedures for using the loaded equipment without exceeding the structure’s design load capacity.</w:t>
      </w:r>
    </w:p>
    <w:p w14:paraId="151FB0AE" w14:textId="77777777" w:rsidR="00FE4904" w:rsidRDefault="00FE4904" w:rsidP="00FE4904">
      <w:pPr>
        <w:pStyle w:val="BodyText"/>
      </w:pPr>
      <w:r>
        <w:tab/>
      </w:r>
      <w:r>
        <w:tab/>
        <w:t>Submit to the Department for approval the design calculations, layout drawings, and erection drawings showing how the equipment is to be used so that the bridge structure will not be overstressed. The Contractor’s Engineer of Record shall sign and seal the drawings and the cover sheet of the calculations for the Department’s Record Set.</w:t>
      </w:r>
    </w:p>
    <w:p w14:paraId="7BC9B14A" w14:textId="77777777" w:rsidR="00325393" w:rsidRDefault="00325393" w:rsidP="00C9490F">
      <w:pPr>
        <w:pStyle w:val="Article"/>
      </w:pPr>
      <w:r>
        <w:t>7-16 Wage Rates for Federal-Aid Projects.</w:t>
      </w:r>
    </w:p>
    <w:p w14:paraId="03A358ED" w14:textId="77777777" w:rsidR="0048202C" w:rsidRDefault="00A22521" w:rsidP="0048202C">
      <w:pPr>
        <w:pStyle w:val="BodyText"/>
      </w:pPr>
      <w:r>
        <w:tab/>
      </w:r>
      <w:r w:rsidR="0048202C">
        <w:t>For this Contract, payment of predetermined minimum wages applies.</w:t>
      </w:r>
    </w:p>
    <w:p w14:paraId="2C972516" w14:textId="77777777" w:rsidR="0048202C" w:rsidRDefault="0048202C" w:rsidP="0048202C">
      <w:pPr>
        <w:pStyle w:val="BodyText"/>
      </w:pPr>
      <w:r>
        <w:tab/>
        <w:t>The U.S. Department of Labor (USDOL) Wage Rates applicable to this Contract are listed in table below, as modified up through ten days prior to the opening of bids.</w:t>
      </w:r>
    </w:p>
    <w:p w14:paraId="3D767E2E" w14:textId="77777777" w:rsidR="0048202C" w:rsidRPr="00640051" w:rsidRDefault="0048202C" w:rsidP="0048202C">
      <w:pPr>
        <w:pStyle w:val="BodyText"/>
        <w:rPr>
          <w:highlight w:val="yellow"/>
        </w:rPr>
      </w:pP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
        <w:gridCol w:w="2170"/>
        <w:gridCol w:w="6153"/>
      </w:tblGrid>
      <w:tr w:rsidR="00C708F5" w14:paraId="5825DA26" w14:textId="77777777" w:rsidTr="00AB3E8A">
        <w:tc>
          <w:tcPr>
            <w:tcW w:w="561" w:type="pct"/>
            <w:shd w:val="clear" w:color="auto" w:fill="auto"/>
            <w:vAlign w:val="center"/>
          </w:tcPr>
          <w:p w14:paraId="3EA1C076" w14:textId="77777777" w:rsidR="00C708F5" w:rsidRPr="003E7B78" w:rsidRDefault="00C708F5" w:rsidP="00D7403A">
            <w:pPr>
              <w:pStyle w:val="BodyText"/>
              <w:jc w:val="center"/>
            </w:pPr>
            <w:bookmarkStart w:id="23" w:name="_Hlk118882770"/>
            <w:r w:rsidRPr="003E7B78">
              <w:t>Wage Rate Decision Number</w:t>
            </w:r>
          </w:p>
        </w:tc>
        <w:tc>
          <w:tcPr>
            <w:tcW w:w="1120" w:type="pct"/>
            <w:vAlign w:val="center"/>
          </w:tcPr>
          <w:p w14:paraId="5E613825" w14:textId="77777777" w:rsidR="00C708F5" w:rsidRPr="003E7B78" w:rsidRDefault="00C708F5" w:rsidP="00D7403A">
            <w:pPr>
              <w:pStyle w:val="BodyText"/>
              <w:jc w:val="center"/>
            </w:pPr>
            <w:r w:rsidRPr="003E7B78">
              <w:t>County</w:t>
            </w:r>
          </w:p>
        </w:tc>
        <w:tc>
          <w:tcPr>
            <w:tcW w:w="3319" w:type="pct"/>
            <w:shd w:val="clear" w:color="auto" w:fill="auto"/>
            <w:vAlign w:val="center"/>
          </w:tcPr>
          <w:p w14:paraId="52B3D602" w14:textId="77777777" w:rsidR="00C708F5" w:rsidRPr="003E7B78" w:rsidRDefault="00C708F5" w:rsidP="00D7403A">
            <w:pPr>
              <w:pStyle w:val="BodyText"/>
              <w:jc w:val="center"/>
            </w:pPr>
            <w:r w:rsidRPr="003E7B78">
              <w:t>Associated Work</w:t>
            </w:r>
          </w:p>
        </w:tc>
      </w:tr>
      <w:tr w:rsidR="00C708F5" w14:paraId="2F854FCA" w14:textId="77777777" w:rsidTr="000B0843">
        <w:tc>
          <w:tcPr>
            <w:tcW w:w="561" w:type="pct"/>
            <w:shd w:val="clear" w:color="auto" w:fill="FFFFFF" w:themeFill="background1"/>
            <w:vAlign w:val="center"/>
          </w:tcPr>
          <w:p w14:paraId="3F2ED253" w14:textId="2E1387E9" w:rsidR="00C708F5" w:rsidRPr="00B77A6F" w:rsidRDefault="00B77A6F" w:rsidP="00D7403A">
            <w:pPr>
              <w:pStyle w:val="BodyText"/>
              <w:jc w:val="center"/>
            </w:pPr>
            <w:r w:rsidRPr="003E7B78">
              <w:rPr>
                <w:highlight w:val="yellow"/>
              </w:rPr>
              <w:t>__</w:t>
            </w:r>
            <w:bookmarkStart w:id="24" w:name="Wage1"/>
            <w:bookmarkEnd w:id="24"/>
            <w:r w:rsidRPr="003E7B78">
              <w:rPr>
                <w:highlight w:val="yellow"/>
              </w:rPr>
              <w:t>___</w:t>
            </w:r>
          </w:p>
        </w:tc>
        <w:tc>
          <w:tcPr>
            <w:tcW w:w="1120" w:type="pct"/>
            <w:shd w:val="clear" w:color="auto" w:fill="FFFFFF" w:themeFill="background1"/>
          </w:tcPr>
          <w:p w14:paraId="024790EC" w14:textId="0F475C57" w:rsidR="00C708F5" w:rsidRPr="00FD0D16" w:rsidRDefault="0078373B" w:rsidP="00D7403A">
            <w:pPr>
              <w:pStyle w:val="BodyText"/>
              <w:jc w:val="center"/>
            </w:pPr>
            <w:r w:rsidRPr="00FD0D16">
              <w:t>_</w:t>
            </w:r>
            <w:r w:rsidRPr="003E7B78">
              <w:rPr>
                <w:highlight w:val="yellow"/>
              </w:rPr>
              <w:t>_____</w:t>
            </w:r>
            <w:bookmarkStart w:id="25" w:name="County1"/>
            <w:bookmarkEnd w:id="25"/>
            <w:r w:rsidRPr="003E7B78">
              <w:rPr>
                <w:highlight w:val="yellow"/>
              </w:rPr>
              <w:t>___________</w:t>
            </w:r>
            <w:r w:rsidRPr="00FD0D16">
              <w:t>_</w:t>
            </w:r>
          </w:p>
        </w:tc>
        <w:tc>
          <w:tcPr>
            <w:tcW w:w="3319" w:type="pct"/>
            <w:shd w:val="clear" w:color="auto" w:fill="FFFFFF" w:themeFill="background1"/>
            <w:vAlign w:val="center"/>
          </w:tcPr>
          <w:p w14:paraId="0E8F6E40" w14:textId="3CC1BC97" w:rsidR="00C708F5" w:rsidRPr="00FD0D16" w:rsidRDefault="0078373B" w:rsidP="00D7403A">
            <w:pPr>
              <w:pStyle w:val="BodyText"/>
              <w:jc w:val="center"/>
            </w:pPr>
            <w:r w:rsidRPr="00FD0D16">
              <w:t>_</w:t>
            </w:r>
            <w:bookmarkStart w:id="26" w:name="Work1"/>
            <w:r w:rsidRPr="003E7B78">
              <w:rPr>
                <w:highlight w:val="yellow"/>
              </w:rPr>
              <w:t>________________________________________________</w:t>
            </w:r>
            <w:bookmarkEnd w:id="26"/>
            <w:r w:rsidRPr="00FD0D16">
              <w:t>__</w:t>
            </w:r>
          </w:p>
        </w:tc>
      </w:tr>
      <w:tr w:rsidR="00C708F5" w14:paraId="163643F8" w14:textId="77777777" w:rsidTr="00C708F5">
        <w:tc>
          <w:tcPr>
            <w:tcW w:w="561" w:type="pct"/>
            <w:shd w:val="clear" w:color="auto" w:fill="FFFFFF" w:themeFill="background1"/>
            <w:vAlign w:val="center"/>
          </w:tcPr>
          <w:p w14:paraId="2852CE41" w14:textId="51F1979D" w:rsidR="00C708F5" w:rsidRPr="00FD0D16" w:rsidRDefault="0078373B" w:rsidP="00D7403A">
            <w:pPr>
              <w:pStyle w:val="BodyText"/>
              <w:jc w:val="center"/>
            </w:pPr>
            <w:r w:rsidRPr="00FD0D16">
              <w:t>__</w:t>
            </w:r>
            <w:r w:rsidRPr="003E7B78">
              <w:rPr>
                <w:highlight w:val="yellow"/>
              </w:rPr>
              <w:t>_</w:t>
            </w:r>
            <w:bookmarkStart w:id="27" w:name="Wage2"/>
            <w:bookmarkEnd w:id="27"/>
            <w:r w:rsidRPr="003E7B78">
              <w:rPr>
                <w:highlight w:val="yellow"/>
              </w:rPr>
              <w:t>____</w:t>
            </w:r>
            <w:r w:rsidRPr="00FD0D16">
              <w:t>_</w:t>
            </w:r>
          </w:p>
        </w:tc>
        <w:tc>
          <w:tcPr>
            <w:tcW w:w="1120" w:type="pct"/>
            <w:shd w:val="clear" w:color="auto" w:fill="FFFFFF" w:themeFill="background1"/>
          </w:tcPr>
          <w:p w14:paraId="0BBF4D3D" w14:textId="23349338" w:rsidR="00C708F5" w:rsidRPr="00FD0D16" w:rsidRDefault="0078373B" w:rsidP="00D7403A">
            <w:pPr>
              <w:pStyle w:val="BodyText"/>
              <w:jc w:val="center"/>
            </w:pPr>
            <w:r w:rsidRPr="00FD0D16">
              <w:t>_</w:t>
            </w:r>
            <w:r w:rsidRPr="003E7B78">
              <w:rPr>
                <w:highlight w:val="yellow"/>
              </w:rPr>
              <w:t>_________</w:t>
            </w:r>
            <w:bookmarkStart w:id="28" w:name="County2"/>
            <w:bookmarkEnd w:id="28"/>
            <w:r w:rsidRPr="003E7B78">
              <w:rPr>
                <w:highlight w:val="yellow"/>
              </w:rPr>
              <w:t>_______</w:t>
            </w:r>
            <w:r w:rsidRPr="00FD0D16">
              <w:t>_</w:t>
            </w:r>
          </w:p>
        </w:tc>
        <w:tc>
          <w:tcPr>
            <w:tcW w:w="3319" w:type="pct"/>
            <w:shd w:val="clear" w:color="auto" w:fill="FFFFFF" w:themeFill="background1"/>
            <w:vAlign w:val="center"/>
          </w:tcPr>
          <w:p w14:paraId="4502C46C" w14:textId="494C1610" w:rsidR="00C708F5" w:rsidRPr="00FD0D16" w:rsidRDefault="0078373B" w:rsidP="00D7403A">
            <w:pPr>
              <w:pStyle w:val="BodyText"/>
              <w:jc w:val="center"/>
            </w:pPr>
            <w:r w:rsidRPr="00FD0D16">
              <w:t>_</w:t>
            </w:r>
            <w:r w:rsidRPr="003E7B78">
              <w:rPr>
                <w:highlight w:val="yellow"/>
              </w:rPr>
              <w:t>______________________</w:t>
            </w:r>
            <w:bookmarkStart w:id="29" w:name="Work2"/>
            <w:bookmarkEnd w:id="29"/>
            <w:r w:rsidRPr="003E7B78">
              <w:rPr>
                <w:highlight w:val="yellow"/>
              </w:rPr>
              <w:t>__________________________</w:t>
            </w:r>
            <w:r w:rsidRPr="00FD0D16">
              <w:t>__</w:t>
            </w:r>
          </w:p>
        </w:tc>
      </w:tr>
    </w:tbl>
    <w:bookmarkEnd w:id="23"/>
    <w:p w14:paraId="2E09ADF5" w14:textId="037D6756" w:rsidR="0048202C" w:rsidRDefault="0048202C" w:rsidP="0048202C">
      <w:pPr>
        <w:pStyle w:val="BodyText"/>
      </w:pPr>
      <w:r>
        <w:t>Review the General Decisions for all classifications necessary to complete the project. Request additional classifications through the Engineer’s office when needed.</w:t>
      </w:r>
    </w:p>
    <w:p w14:paraId="22887BD5" w14:textId="77777777" w:rsidR="00A22521" w:rsidRDefault="00A22521" w:rsidP="00C9490F">
      <w:pPr>
        <w:pStyle w:val="Article"/>
      </w:pPr>
      <w:r>
        <w:t>7-24 Disadvantaged Business Enterprise Program.</w:t>
      </w:r>
    </w:p>
    <w:p w14:paraId="6903508D" w14:textId="77777777" w:rsidR="00E66101" w:rsidRPr="003B42A2" w:rsidRDefault="00A22521" w:rsidP="00E66101">
      <w:pPr>
        <w:pStyle w:val="BodyText"/>
        <w:rPr>
          <w:strike/>
        </w:rPr>
      </w:pPr>
      <w:r w:rsidRPr="003B42A2">
        <w:rPr>
          <w:strike/>
        </w:rPr>
        <w:tab/>
      </w:r>
      <w:r w:rsidR="00E66101" w:rsidRPr="003B42A2">
        <w:rPr>
          <w:b/>
          <w:bCs/>
          <w:strike/>
        </w:rPr>
        <w:t xml:space="preserve">7-24.1 Disadvantaged Business Enterprise Affirmative Action Plan: </w:t>
      </w:r>
      <w:r w:rsidR="00E66101" w:rsidRPr="003B42A2">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3F361793" w14:textId="77777777" w:rsidR="00AF60E3" w:rsidRDefault="00E66101" w:rsidP="00E66101">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w:t>
      </w:r>
      <w:proofErr w:type="gramStart"/>
      <w:r w:rsidRPr="001A3651">
        <w:t>on the basis of</w:t>
      </w:r>
      <w:proofErr w:type="gramEnd"/>
      <w:r w:rsidRPr="001A3651">
        <w:t xml:space="preserve">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AF60E3">
        <w:t>, which may include, but is not limited to:</w:t>
      </w:r>
    </w:p>
    <w:p w14:paraId="193340E4" w14:textId="77777777" w:rsidR="00AF60E3" w:rsidRDefault="00AF60E3" w:rsidP="00E66101">
      <w:pPr>
        <w:pStyle w:val="BodyText"/>
      </w:pPr>
      <w:r>
        <w:tab/>
      </w:r>
      <w:r>
        <w:tab/>
        <w:t xml:space="preserve">1. Withholding monthly progress </w:t>
      </w:r>
      <w:proofErr w:type="gramStart"/>
      <w:r>
        <w:t>payments;</w:t>
      </w:r>
      <w:proofErr w:type="gramEnd"/>
    </w:p>
    <w:p w14:paraId="5E4D202D" w14:textId="77777777" w:rsidR="00AF60E3" w:rsidRDefault="00AF60E3" w:rsidP="00E66101">
      <w:pPr>
        <w:pStyle w:val="BodyText"/>
      </w:pPr>
      <w:r>
        <w:tab/>
      </w:r>
      <w:r>
        <w:tab/>
        <w:t>2. Assessing sanctions’</w:t>
      </w:r>
    </w:p>
    <w:p w14:paraId="4FD844C6" w14:textId="77777777" w:rsidR="00AF60E3" w:rsidRDefault="00AF60E3" w:rsidP="00E66101">
      <w:pPr>
        <w:pStyle w:val="BodyText"/>
      </w:pPr>
      <w:r>
        <w:tab/>
      </w:r>
      <w:r>
        <w:tab/>
        <w:t>3. Liquidated damages; and/or</w:t>
      </w:r>
    </w:p>
    <w:p w14:paraId="36D34562" w14:textId="77777777" w:rsidR="00E66101" w:rsidRPr="001A3651" w:rsidRDefault="00AF60E3" w:rsidP="00E66101">
      <w:pPr>
        <w:pStyle w:val="BodyText"/>
        <w:rPr>
          <w:b/>
          <w:bCs/>
        </w:rPr>
      </w:pPr>
      <w:r>
        <w:tab/>
      </w:r>
      <w:r>
        <w:tab/>
        <w:t>4. Disqualifying the Contractor from future bidding as non-responsible.”</w:t>
      </w:r>
    </w:p>
    <w:p w14:paraId="62199831" w14:textId="77777777" w:rsidR="00E66101" w:rsidRPr="003B42A2" w:rsidRDefault="00E66101" w:rsidP="00E66101">
      <w:pPr>
        <w:pStyle w:val="BodyText"/>
        <w:rPr>
          <w:strike/>
        </w:rPr>
      </w:pPr>
      <w:r w:rsidRPr="003B42A2">
        <w:rPr>
          <w:strike/>
        </w:rPr>
        <w:lastRenderedPageBreak/>
        <w:tab/>
      </w:r>
      <w:r w:rsidRPr="003B42A2">
        <w:rPr>
          <w:b/>
          <w:bCs/>
          <w:strike/>
        </w:rPr>
        <w:t xml:space="preserve">7-24.3 Plan Requirements: </w:t>
      </w:r>
      <w:r w:rsidRPr="003B42A2">
        <w:rPr>
          <w:strike/>
        </w:rPr>
        <w:t>Include the following in the DBE Affirmative Action Program Plan:</w:t>
      </w:r>
    </w:p>
    <w:p w14:paraId="0AF0769B" w14:textId="77777777" w:rsidR="00E66101" w:rsidRPr="003B42A2" w:rsidRDefault="00E66101" w:rsidP="00E66101">
      <w:pPr>
        <w:pStyle w:val="BodyText"/>
        <w:rPr>
          <w:strike/>
        </w:rPr>
      </w:pPr>
      <w:r w:rsidRPr="003B42A2">
        <w:rPr>
          <w:strike/>
        </w:rPr>
        <w:tab/>
      </w:r>
      <w:r w:rsidRPr="003B42A2">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4602D3E0" w14:textId="77777777" w:rsidR="00E66101" w:rsidRPr="003B42A2" w:rsidRDefault="00E66101" w:rsidP="00E66101">
      <w:pPr>
        <w:pStyle w:val="BodyText"/>
        <w:rPr>
          <w:strike/>
        </w:rPr>
      </w:pPr>
      <w:r w:rsidRPr="003B42A2">
        <w:rPr>
          <w:strike/>
        </w:rPr>
        <w:tab/>
      </w:r>
      <w:r w:rsidRPr="003B42A2">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758721B9" w14:textId="77777777" w:rsidR="00E66101" w:rsidRPr="003B42A2" w:rsidRDefault="00E66101" w:rsidP="00E66101">
      <w:pPr>
        <w:pStyle w:val="BodyText"/>
        <w:rPr>
          <w:strike/>
        </w:rPr>
      </w:pPr>
      <w:r w:rsidRPr="003B42A2">
        <w:rPr>
          <w:strike/>
        </w:rPr>
        <w:tab/>
      </w:r>
      <w:r w:rsidRPr="003B42A2">
        <w:rPr>
          <w:strike/>
        </w:rPr>
        <w:tab/>
        <w:t>3. Utilization of techniques to facilitate DBE participation in contracting activities which include, but are not limited to:</w:t>
      </w:r>
    </w:p>
    <w:p w14:paraId="5C259EE1" w14:textId="77777777" w:rsidR="00E66101" w:rsidRPr="003B42A2" w:rsidRDefault="00E66101" w:rsidP="00E66101">
      <w:pPr>
        <w:pStyle w:val="BodyText"/>
        <w:rPr>
          <w:strike/>
        </w:rPr>
      </w:pPr>
      <w:r w:rsidRPr="003B42A2">
        <w:rPr>
          <w:strike/>
        </w:rPr>
        <w:tab/>
      </w:r>
      <w:r w:rsidRPr="003B42A2">
        <w:rPr>
          <w:strike/>
        </w:rPr>
        <w:tab/>
      </w:r>
      <w:r w:rsidRPr="003B42A2">
        <w:rPr>
          <w:strike/>
        </w:rPr>
        <w:tab/>
        <w:t>a. Soliciting price quotations and arranging a time for the review of Plans, quantities, specifications, and delivery schedules, and for the preparation and presentation of quotations.</w:t>
      </w:r>
    </w:p>
    <w:p w14:paraId="2A4D1480" w14:textId="77777777" w:rsidR="00E66101" w:rsidRPr="003B42A2" w:rsidRDefault="00E66101" w:rsidP="00E66101">
      <w:pPr>
        <w:pStyle w:val="BodyText"/>
        <w:rPr>
          <w:strike/>
        </w:rPr>
      </w:pPr>
      <w:r w:rsidRPr="003B42A2">
        <w:rPr>
          <w:strike/>
        </w:rPr>
        <w:tab/>
      </w:r>
      <w:r w:rsidRPr="003B42A2">
        <w:rPr>
          <w:strike/>
        </w:rPr>
        <w:tab/>
      </w:r>
      <w:r w:rsidRPr="003B42A2">
        <w:rPr>
          <w:strike/>
        </w:rPr>
        <w:tab/>
        <w:t xml:space="preserve">b. </w:t>
      </w:r>
      <w:proofErr w:type="gramStart"/>
      <w:r w:rsidRPr="003B42A2">
        <w:rPr>
          <w:strike/>
        </w:rPr>
        <w:t>Providing assistance to</w:t>
      </w:r>
      <w:proofErr w:type="gramEnd"/>
      <w:r w:rsidRPr="003B42A2">
        <w:rPr>
          <w:strike/>
        </w:rPr>
        <w:t xml:space="preserve"> DBEs in overcoming barriers such as the inability to obtain bonding, financing, or technical assistance.</w:t>
      </w:r>
    </w:p>
    <w:p w14:paraId="6A184884" w14:textId="77777777" w:rsidR="00E66101" w:rsidRPr="003B42A2" w:rsidRDefault="00E66101" w:rsidP="00E66101">
      <w:pPr>
        <w:pStyle w:val="BodyText"/>
        <w:rPr>
          <w:strike/>
        </w:rPr>
      </w:pPr>
      <w:r w:rsidRPr="003B42A2">
        <w:rPr>
          <w:strike/>
        </w:rPr>
        <w:tab/>
      </w:r>
      <w:r w:rsidRPr="003B42A2">
        <w:rPr>
          <w:strike/>
        </w:rPr>
        <w:tab/>
      </w:r>
      <w:r w:rsidRPr="003B42A2">
        <w:rPr>
          <w:strike/>
        </w:rPr>
        <w:tab/>
        <w:t>c. Carrying out information and communication programs or workshops on contracting procedures and specific contracting opportunities in a timely manner, with such programs being bilingual where appropriate.</w:t>
      </w:r>
    </w:p>
    <w:p w14:paraId="40A2DDE0" w14:textId="77777777" w:rsidR="00E66101" w:rsidRPr="003B42A2" w:rsidRDefault="00E66101" w:rsidP="00E66101">
      <w:pPr>
        <w:pStyle w:val="BodyText"/>
        <w:rPr>
          <w:strike/>
        </w:rPr>
      </w:pPr>
      <w:r w:rsidRPr="003B42A2">
        <w:rPr>
          <w:strike/>
        </w:rPr>
        <w:tab/>
      </w:r>
      <w:r w:rsidRPr="003B42A2">
        <w:rPr>
          <w:strike/>
        </w:rPr>
        <w:tab/>
      </w:r>
      <w:r w:rsidRPr="003B42A2">
        <w:rPr>
          <w:strike/>
        </w:rPr>
        <w:tab/>
        <w:t>d. Encouraging eligible DBEs to apply for certification with the Department.</w:t>
      </w:r>
    </w:p>
    <w:p w14:paraId="43269FC2" w14:textId="77777777" w:rsidR="00E66101" w:rsidRPr="003B42A2" w:rsidRDefault="00E66101" w:rsidP="00E66101">
      <w:pPr>
        <w:pStyle w:val="BodyText"/>
        <w:rPr>
          <w:strike/>
        </w:rPr>
      </w:pPr>
      <w:r w:rsidRPr="003B42A2">
        <w:rPr>
          <w:strike/>
        </w:rPr>
        <w:tab/>
      </w:r>
      <w:r w:rsidRPr="003B42A2">
        <w:rPr>
          <w:strike/>
        </w:rPr>
        <w:tab/>
      </w:r>
      <w:r w:rsidRPr="003B42A2">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3BCBB6F5" w14:textId="77777777" w:rsidR="00E66101" w:rsidRPr="00A47680" w:rsidRDefault="00E66101" w:rsidP="003F719C">
      <w:pPr>
        <w:pStyle w:val="BodyText"/>
      </w:pPr>
      <w:r>
        <w:rPr>
          <w:b/>
          <w:bCs/>
        </w:rPr>
        <w:tab/>
        <w:t xml:space="preserve">7-24.4 DBE Records and Reports: </w:t>
      </w:r>
      <w:r w:rsidRPr="00A47680">
        <w:t>Submit the following through the Equal Opportunity Compliance System:</w:t>
      </w:r>
    </w:p>
    <w:p w14:paraId="1136BAE9" w14:textId="77777777" w:rsidR="00E66101" w:rsidRPr="00A47680" w:rsidRDefault="00E66101" w:rsidP="003F719C">
      <w:pPr>
        <w:pStyle w:val="BodyText"/>
      </w:pPr>
      <w:r>
        <w:tab/>
      </w:r>
      <w:r>
        <w:tab/>
        <w:t>1. DBE Commitments</w:t>
      </w:r>
      <w:r w:rsidRPr="00A47680">
        <w:t xml:space="preserve"> - </w:t>
      </w:r>
      <w:r>
        <w:t>at or before</w:t>
      </w:r>
      <w:r w:rsidRPr="00A47680">
        <w:t xml:space="preserve"> the Pre-Construction Conference. </w:t>
      </w:r>
    </w:p>
    <w:p w14:paraId="7BAD3151" w14:textId="77777777" w:rsidR="00E66101" w:rsidRPr="00A47680" w:rsidRDefault="00E66101" w:rsidP="003F719C">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3E49E4DD" w14:textId="77777777" w:rsidR="00E66101" w:rsidRPr="00A47680" w:rsidRDefault="00E66101" w:rsidP="003F719C">
      <w:pPr>
        <w:pStyle w:val="BodyText"/>
      </w:pPr>
      <w:r>
        <w:tab/>
      </w:r>
      <w:r>
        <w:tab/>
      </w:r>
      <w:r w:rsidRPr="00A47680">
        <w:t>The Equal Opportunity Office will provide instructions on accessing this system. Develop a record keeping system to monitor DBE affirmative action efforts which include the following:</w:t>
      </w:r>
    </w:p>
    <w:p w14:paraId="33DDD69D" w14:textId="77777777" w:rsidR="00E66101" w:rsidRPr="00A47680" w:rsidRDefault="00E66101" w:rsidP="003F719C">
      <w:pPr>
        <w:pStyle w:val="BodyText"/>
      </w:pPr>
      <w:r w:rsidRPr="00A47680">
        <w:tab/>
      </w:r>
      <w:r w:rsidRPr="00A47680">
        <w:tab/>
      </w:r>
      <w:r>
        <w:tab/>
        <w:t>1.</w:t>
      </w:r>
      <w:r w:rsidRPr="00A47680">
        <w:t xml:space="preserve"> the procedures adopted to comply with these </w:t>
      </w:r>
      <w:proofErr w:type="gramStart"/>
      <w:r w:rsidRPr="00A47680">
        <w:t>Specifications;</w:t>
      </w:r>
      <w:proofErr w:type="gramEnd"/>
    </w:p>
    <w:p w14:paraId="607F2731" w14:textId="77777777" w:rsidR="00E66101" w:rsidRPr="00A47680" w:rsidRDefault="00E66101" w:rsidP="003F719C">
      <w:pPr>
        <w:pStyle w:val="BodyText"/>
      </w:pPr>
      <w:r>
        <w:tab/>
      </w:r>
      <w:r>
        <w:tab/>
      </w:r>
      <w:r>
        <w:tab/>
        <w:t>2.</w:t>
      </w:r>
      <w:r w:rsidRPr="00A47680">
        <w:t xml:space="preserve"> the number of subordinated Contracts on Department projects awarded to </w:t>
      </w:r>
      <w:proofErr w:type="gramStart"/>
      <w:r w:rsidRPr="00A47680">
        <w:t>DBEs;</w:t>
      </w:r>
      <w:proofErr w:type="gramEnd"/>
    </w:p>
    <w:p w14:paraId="090F5AB2" w14:textId="77777777" w:rsidR="00E66101" w:rsidRPr="00A47680" w:rsidRDefault="00E66101" w:rsidP="003F719C">
      <w:pPr>
        <w:pStyle w:val="BodyText"/>
      </w:pPr>
      <w:r w:rsidRPr="00A47680">
        <w:tab/>
      </w:r>
      <w:r w:rsidRPr="00A47680">
        <w:tab/>
      </w:r>
      <w:r>
        <w:tab/>
        <w:t>3.</w:t>
      </w:r>
      <w:r w:rsidRPr="00A47680">
        <w:t xml:space="preserve"> the dollar value of the Contracts awarded to </w:t>
      </w:r>
      <w:proofErr w:type="gramStart"/>
      <w:r w:rsidRPr="00A47680">
        <w:t>DBEs;</w:t>
      </w:r>
      <w:proofErr w:type="gramEnd"/>
    </w:p>
    <w:p w14:paraId="2D17149D" w14:textId="77777777" w:rsidR="00E66101" w:rsidRPr="00A47680" w:rsidRDefault="00E66101" w:rsidP="003F719C">
      <w:pPr>
        <w:pStyle w:val="BodyText"/>
      </w:pPr>
      <w:r>
        <w:tab/>
      </w:r>
      <w:r>
        <w:tab/>
      </w:r>
      <w:r>
        <w:tab/>
        <w:t>4.</w:t>
      </w:r>
      <w:r w:rsidRPr="00A47680">
        <w:t xml:space="preserve"> the percentage of the dollar value of all subordinated Contracts awarded to DBEs as a percentage of the total Contract </w:t>
      </w:r>
      <w:proofErr w:type="gramStart"/>
      <w:r w:rsidRPr="00A47680">
        <w:t>amount;</w:t>
      </w:r>
      <w:proofErr w:type="gramEnd"/>
    </w:p>
    <w:p w14:paraId="697E9C7B" w14:textId="77777777" w:rsidR="00E66101" w:rsidRPr="00A47680" w:rsidRDefault="00E66101" w:rsidP="003F719C">
      <w:pPr>
        <w:pStyle w:val="BodyText"/>
      </w:pPr>
      <w:r w:rsidRPr="00A47680">
        <w:lastRenderedPageBreak/>
        <w:tab/>
      </w:r>
      <w:r w:rsidRPr="00A47680">
        <w:tab/>
      </w:r>
      <w:r>
        <w:tab/>
        <w:t>5.</w:t>
      </w:r>
      <w:r w:rsidRPr="00A47680">
        <w:t xml:space="preserve"> a description of the general categories of Contracts awarded to DBEs; and</w:t>
      </w:r>
    </w:p>
    <w:p w14:paraId="39460588" w14:textId="77777777" w:rsidR="00E66101" w:rsidRPr="00A47680" w:rsidRDefault="00E66101" w:rsidP="003F719C">
      <w:pPr>
        <w:pStyle w:val="BodyText"/>
      </w:pPr>
      <w:r w:rsidRPr="00A47680">
        <w:tab/>
      </w:r>
      <w:r w:rsidRPr="00A47680">
        <w:tab/>
      </w:r>
      <w:r>
        <w:tab/>
        <w:t>6.</w:t>
      </w:r>
      <w:r w:rsidRPr="00A47680">
        <w:t xml:space="preserve"> the specific efforts employed to identify and award Contracts to DBEs.</w:t>
      </w:r>
    </w:p>
    <w:p w14:paraId="4E4F0CFE" w14:textId="77777777" w:rsidR="00E66101" w:rsidRPr="00A47680" w:rsidRDefault="00E66101" w:rsidP="003F719C">
      <w:pPr>
        <w:pStyle w:val="BodyText"/>
      </w:pPr>
      <w:r w:rsidRPr="00A47680">
        <w:tab/>
      </w:r>
      <w:r w:rsidRPr="00A47680">
        <w:tab/>
        <w:t>Upon request, provide the records to the Department for review.</w:t>
      </w:r>
    </w:p>
    <w:p w14:paraId="49B25D44" w14:textId="77777777" w:rsidR="00E66101" w:rsidRPr="00A47680" w:rsidRDefault="00E66101" w:rsidP="003F719C">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5AB0D03E" w14:textId="77777777" w:rsidR="00E66101" w:rsidRPr="006F663D" w:rsidRDefault="00E66101" w:rsidP="003F719C">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4C31D2DC" w14:textId="77777777" w:rsidR="00E66101" w:rsidRPr="006F663D" w:rsidRDefault="00E66101" w:rsidP="003F719C">
      <w:pPr>
        <w:pStyle w:val="BodyText"/>
      </w:pPr>
      <w:r w:rsidRPr="006F663D">
        <w:tab/>
      </w:r>
      <w:r w:rsidRPr="006F663D">
        <w:tab/>
        <w:t>When a DBE participates in a contract, the value of the work is d</w:t>
      </w:r>
      <w:r>
        <w:t>etermined in accordance with 49 CFR Part </w:t>
      </w:r>
      <w:r w:rsidRPr="006F663D">
        <w:t>26.55, for example:</w:t>
      </w:r>
    </w:p>
    <w:p w14:paraId="2E7310D3" w14:textId="77777777" w:rsidR="00E66101" w:rsidRPr="006F663D" w:rsidRDefault="00E66101" w:rsidP="003F719C">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0F592C66" w14:textId="77777777" w:rsidR="00E66101" w:rsidRPr="006F663D" w:rsidRDefault="00E66101" w:rsidP="003F719C">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6B08EBF1" w14:textId="77777777" w:rsidR="00E66101" w:rsidRPr="006F663D" w:rsidRDefault="00E66101" w:rsidP="003F719C">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505060CE" w14:textId="77777777" w:rsidR="00E66101" w:rsidRPr="006F663D" w:rsidRDefault="00E66101" w:rsidP="003F719C">
      <w:pPr>
        <w:pStyle w:val="BodyText"/>
      </w:pPr>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369E9A2D" w14:textId="77777777" w:rsidR="00E66101" w:rsidRPr="006F663D" w:rsidRDefault="00E66101" w:rsidP="003F719C">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7D8D73EE" w14:textId="77777777" w:rsidR="00E66101" w:rsidRPr="006F663D" w:rsidRDefault="00E66101" w:rsidP="003F719C">
      <w:pPr>
        <w:pStyle w:val="BodyText"/>
      </w:pPr>
      <w:r w:rsidRPr="006F663D">
        <w:tab/>
      </w:r>
      <w:r w:rsidRPr="006F663D">
        <w:tab/>
      </w:r>
      <w:r w:rsidRPr="006F663D">
        <w:tab/>
      </w:r>
      <w:r>
        <w:t xml:space="preserve">6.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36A56B85" w14:textId="77777777" w:rsidR="00E66101" w:rsidRDefault="00E66101" w:rsidP="003F719C">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31AA31D" w14:textId="77777777" w:rsidR="00E66101" w:rsidRPr="006F663D" w:rsidRDefault="00E66101" w:rsidP="003F719C">
      <w:pPr>
        <w:pStyle w:val="BodyText"/>
      </w:pPr>
      <w:r w:rsidRPr="006F663D">
        <w:lastRenderedPageBreak/>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w:t>
      </w:r>
      <w:proofErr w:type="gramStart"/>
      <w:r w:rsidRPr="006F663D">
        <w:t>performing</w:t>
      </w:r>
      <w:proofErr w:type="gramEnd"/>
      <w:r w:rsidRPr="006F663D">
        <w:t xml:space="preserve"> and the DBE credit claimed for its performance of the work, and other relevant factors.</w:t>
      </w:r>
    </w:p>
    <w:p w14:paraId="2FF04230" w14:textId="77777777" w:rsidR="00E66101" w:rsidRPr="006F663D" w:rsidRDefault="00E66101" w:rsidP="003F719C">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w:t>
      </w:r>
      <w:proofErr w:type="gramStart"/>
      <w:r w:rsidRPr="006F663D">
        <w:t>in order to</w:t>
      </w:r>
      <w:proofErr w:type="gramEnd"/>
      <w:r w:rsidRPr="006F663D">
        <w:t xml:space="preserve"> obtain the appearance of DBE participation.</w:t>
      </w:r>
    </w:p>
    <w:p w14:paraId="2F27FD30" w14:textId="77777777" w:rsidR="00E66101" w:rsidRPr="007C06E3" w:rsidRDefault="00E66101" w:rsidP="003F719C">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w:t>
      </w:r>
      <w:proofErr w:type="gramStart"/>
      <w:r w:rsidRPr="006F663D">
        <w:t>on the basis of</w:t>
      </w:r>
      <w:proofErr w:type="gramEnd"/>
      <w:r w:rsidRPr="006F663D">
        <w:t xml:space="preserve"> normal industry practice for the type of work involved, the DBE has not performed a commercially useful function.</w:t>
      </w:r>
    </w:p>
    <w:p w14:paraId="2C28EB70" w14:textId="77777777" w:rsidR="00E66101" w:rsidRPr="00250094" w:rsidRDefault="00E66101" w:rsidP="00E66101">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8DCE8BA" w14:textId="77777777" w:rsidR="009C4EC7" w:rsidRPr="009C4EC7" w:rsidRDefault="009C4EC7" w:rsidP="00C9490F">
      <w:pPr>
        <w:pStyle w:val="Article"/>
      </w:pPr>
      <w:r w:rsidRPr="009C4EC7">
        <w:t>7-25 On-The-Job Training Requirements.</w:t>
      </w:r>
    </w:p>
    <w:p w14:paraId="0DD8F486" w14:textId="77777777" w:rsidR="009C4EC7" w:rsidRPr="009C4EC7" w:rsidRDefault="009C4EC7" w:rsidP="003F719C">
      <w:pPr>
        <w:pStyle w:val="BodyText"/>
      </w:pPr>
      <w:r w:rsidRPr="009C4EC7">
        <w:tab/>
        <w:t>As part of the Contractor’s equal employment opportunity affirmative action program, training shall be provided as follows:</w:t>
      </w:r>
    </w:p>
    <w:p w14:paraId="5729810F" w14:textId="77777777" w:rsidR="009C4EC7" w:rsidRPr="009C4EC7" w:rsidRDefault="009C4EC7" w:rsidP="003F719C">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6E49081E" w14:textId="77777777" w:rsidR="009C4EC7" w:rsidRPr="009C4EC7" w:rsidRDefault="009C4EC7" w:rsidP="003F719C">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2C967C7" w14:textId="77777777" w:rsidR="009C4EC7" w:rsidRPr="009C4EC7" w:rsidRDefault="009C4EC7" w:rsidP="003F719C">
      <w:pPr>
        <w:pStyle w:val="BodyText"/>
      </w:pPr>
      <w:r w:rsidRPr="009C4EC7">
        <w:tab/>
      </w:r>
      <w:r w:rsidRPr="009C4EC7">
        <w:tab/>
      </w:r>
      <w:r w:rsidRPr="009C4EC7">
        <w:tab/>
        <w:t>1. Determine the number of trainees on Federal Aid Contract:</w:t>
      </w:r>
    </w:p>
    <w:p w14:paraId="039F00F5" w14:textId="77777777" w:rsidR="009C4EC7" w:rsidRPr="009C4EC7" w:rsidRDefault="009C4EC7" w:rsidP="003F719C">
      <w:pPr>
        <w:pStyle w:val="BodyText"/>
      </w:pPr>
      <w:r w:rsidRPr="009C4EC7">
        <w:tab/>
      </w:r>
      <w:r w:rsidRPr="009C4EC7">
        <w:tab/>
      </w:r>
      <w:r w:rsidRPr="009C4EC7">
        <w:tab/>
      </w:r>
      <w:r w:rsidRPr="009C4EC7">
        <w:tab/>
        <w:t>a. No trainees will be required for contracts with a Contract Time allowance of less than 275 calendar days.</w:t>
      </w:r>
    </w:p>
    <w:p w14:paraId="05F46B4F" w14:textId="77777777" w:rsidR="009C4EC7" w:rsidRPr="009C4EC7" w:rsidRDefault="009C4EC7" w:rsidP="003F719C">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CC577EE" w14:textId="77777777" w:rsidR="009C4EC7" w:rsidRPr="009C4EC7" w:rsidRDefault="009C4EC7" w:rsidP="009C4EC7">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9"/>
        <w:gridCol w:w="2311"/>
      </w:tblGrid>
      <w:tr w:rsidR="009C4EC7" w:rsidRPr="009C4EC7" w14:paraId="559A9F68" w14:textId="77777777" w:rsidTr="0048202C">
        <w:trPr>
          <w:tblHeader/>
        </w:trPr>
        <w:tc>
          <w:tcPr>
            <w:tcW w:w="3764" w:type="pct"/>
          </w:tcPr>
          <w:p w14:paraId="0E969F90" w14:textId="77777777" w:rsidR="009C4EC7" w:rsidRPr="009C4EC7" w:rsidRDefault="009C4EC7" w:rsidP="0044727F">
            <w:pPr>
              <w:pStyle w:val="BodyText"/>
              <w:jc w:val="center"/>
            </w:pPr>
            <w:r w:rsidRPr="009C4EC7">
              <w:t>Estimated Contract Amount</w:t>
            </w:r>
          </w:p>
        </w:tc>
        <w:tc>
          <w:tcPr>
            <w:tcW w:w="1236" w:type="pct"/>
          </w:tcPr>
          <w:p w14:paraId="4374096E" w14:textId="77777777" w:rsidR="009C4EC7" w:rsidRPr="009C4EC7" w:rsidRDefault="009C4EC7" w:rsidP="0044727F">
            <w:pPr>
              <w:pStyle w:val="BodyText"/>
              <w:jc w:val="center"/>
            </w:pPr>
            <w:r w:rsidRPr="009C4EC7">
              <w:t>Trainees Required</w:t>
            </w:r>
          </w:p>
        </w:tc>
      </w:tr>
      <w:tr w:rsidR="009C4EC7" w:rsidRPr="009C4EC7" w14:paraId="4011E305" w14:textId="77777777" w:rsidTr="0048202C">
        <w:tc>
          <w:tcPr>
            <w:tcW w:w="3764" w:type="pct"/>
          </w:tcPr>
          <w:p w14:paraId="27E2443B" w14:textId="77777777" w:rsidR="009C4EC7" w:rsidRPr="009C4EC7" w:rsidRDefault="009C4EC7" w:rsidP="0044727F">
            <w:pPr>
              <w:pStyle w:val="BodyText"/>
              <w:jc w:val="center"/>
            </w:pPr>
            <w:r w:rsidRPr="009C4EC7">
              <w:t>$2,000,000 or less</w:t>
            </w:r>
          </w:p>
        </w:tc>
        <w:tc>
          <w:tcPr>
            <w:tcW w:w="1236" w:type="pct"/>
          </w:tcPr>
          <w:p w14:paraId="2E60510B" w14:textId="77777777" w:rsidR="009C4EC7" w:rsidRPr="009C4EC7" w:rsidRDefault="009C4EC7" w:rsidP="0044727F">
            <w:pPr>
              <w:pStyle w:val="BodyText"/>
              <w:jc w:val="center"/>
            </w:pPr>
            <w:r w:rsidRPr="009C4EC7">
              <w:t>0</w:t>
            </w:r>
          </w:p>
        </w:tc>
      </w:tr>
      <w:tr w:rsidR="009C4EC7" w:rsidRPr="009C4EC7" w14:paraId="23E30138" w14:textId="77777777" w:rsidTr="0048202C">
        <w:tc>
          <w:tcPr>
            <w:tcW w:w="3764" w:type="pct"/>
          </w:tcPr>
          <w:p w14:paraId="093F105C" w14:textId="77777777" w:rsidR="009C4EC7" w:rsidRPr="009C4EC7" w:rsidRDefault="009C4EC7" w:rsidP="0044727F">
            <w:pPr>
              <w:pStyle w:val="BodyText"/>
              <w:jc w:val="center"/>
            </w:pPr>
            <w:r w:rsidRPr="009C4EC7">
              <w:t>Over $2,000,000 to $4,000,000</w:t>
            </w:r>
          </w:p>
        </w:tc>
        <w:tc>
          <w:tcPr>
            <w:tcW w:w="1236" w:type="pct"/>
          </w:tcPr>
          <w:p w14:paraId="53634F38" w14:textId="77777777" w:rsidR="009C4EC7" w:rsidRPr="009C4EC7" w:rsidRDefault="009C4EC7" w:rsidP="0044727F">
            <w:pPr>
              <w:pStyle w:val="BodyText"/>
              <w:jc w:val="center"/>
            </w:pPr>
            <w:r w:rsidRPr="009C4EC7">
              <w:t>2</w:t>
            </w:r>
          </w:p>
        </w:tc>
      </w:tr>
      <w:tr w:rsidR="009C4EC7" w:rsidRPr="009C4EC7" w14:paraId="1590B4EA" w14:textId="77777777" w:rsidTr="0048202C">
        <w:tc>
          <w:tcPr>
            <w:tcW w:w="3764" w:type="pct"/>
          </w:tcPr>
          <w:p w14:paraId="56B28E12" w14:textId="77777777" w:rsidR="009C4EC7" w:rsidRPr="009C4EC7" w:rsidRDefault="009C4EC7" w:rsidP="0044727F">
            <w:pPr>
              <w:pStyle w:val="BodyText"/>
              <w:jc w:val="center"/>
            </w:pPr>
            <w:r w:rsidRPr="009C4EC7">
              <w:t>Over $4,000,000 to $6,000,000</w:t>
            </w:r>
          </w:p>
        </w:tc>
        <w:tc>
          <w:tcPr>
            <w:tcW w:w="1236" w:type="pct"/>
          </w:tcPr>
          <w:p w14:paraId="1B012261" w14:textId="77777777" w:rsidR="009C4EC7" w:rsidRPr="009C4EC7" w:rsidRDefault="009C4EC7" w:rsidP="0044727F">
            <w:pPr>
              <w:pStyle w:val="BodyText"/>
              <w:jc w:val="center"/>
            </w:pPr>
            <w:r w:rsidRPr="009C4EC7">
              <w:t>3</w:t>
            </w:r>
          </w:p>
        </w:tc>
      </w:tr>
      <w:tr w:rsidR="009C4EC7" w:rsidRPr="009C4EC7" w14:paraId="35B666E4" w14:textId="77777777" w:rsidTr="0048202C">
        <w:tc>
          <w:tcPr>
            <w:tcW w:w="3764" w:type="pct"/>
          </w:tcPr>
          <w:p w14:paraId="6B792808" w14:textId="77777777" w:rsidR="009C4EC7" w:rsidRPr="009C4EC7" w:rsidRDefault="009C4EC7" w:rsidP="0044727F">
            <w:pPr>
              <w:pStyle w:val="BodyText"/>
              <w:jc w:val="center"/>
            </w:pPr>
            <w:r w:rsidRPr="009C4EC7">
              <w:t>Over $6,000,000 to $12,000,000</w:t>
            </w:r>
          </w:p>
        </w:tc>
        <w:tc>
          <w:tcPr>
            <w:tcW w:w="1236" w:type="pct"/>
          </w:tcPr>
          <w:p w14:paraId="2201AF7F" w14:textId="77777777" w:rsidR="009C4EC7" w:rsidRPr="009C4EC7" w:rsidRDefault="009C4EC7" w:rsidP="0044727F">
            <w:pPr>
              <w:pStyle w:val="BodyText"/>
              <w:jc w:val="center"/>
            </w:pPr>
            <w:r w:rsidRPr="009C4EC7">
              <w:t>5</w:t>
            </w:r>
          </w:p>
        </w:tc>
      </w:tr>
      <w:tr w:rsidR="009C4EC7" w:rsidRPr="009C4EC7" w14:paraId="2423EE5D" w14:textId="77777777" w:rsidTr="0048202C">
        <w:tc>
          <w:tcPr>
            <w:tcW w:w="3764" w:type="pct"/>
          </w:tcPr>
          <w:p w14:paraId="319604CE" w14:textId="77777777" w:rsidR="009C4EC7" w:rsidRPr="009C4EC7" w:rsidRDefault="009C4EC7" w:rsidP="0044727F">
            <w:pPr>
              <w:pStyle w:val="BodyText"/>
              <w:jc w:val="center"/>
            </w:pPr>
            <w:r w:rsidRPr="009C4EC7">
              <w:t>Over $12,000,000 to $18,000,000</w:t>
            </w:r>
          </w:p>
        </w:tc>
        <w:tc>
          <w:tcPr>
            <w:tcW w:w="1236" w:type="pct"/>
          </w:tcPr>
          <w:p w14:paraId="634333B7" w14:textId="77777777" w:rsidR="009C4EC7" w:rsidRPr="009C4EC7" w:rsidRDefault="009C4EC7" w:rsidP="0044727F">
            <w:pPr>
              <w:pStyle w:val="BodyText"/>
              <w:jc w:val="center"/>
            </w:pPr>
            <w:r w:rsidRPr="009C4EC7">
              <w:t>7</w:t>
            </w:r>
          </w:p>
        </w:tc>
      </w:tr>
      <w:tr w:rsidR="009C4EC7" w:rsidRPr="009C4EC7" w14:paraId="4454779F" w14:textId="77777777" w:rsidTr="0048202C">
        <w:tc>
          <w:tcPr>
            <w:tcW w:w="3764" w:type="pct"/>
          </w:tcPr>
          <w:p w14:paraId="117C3B6E" w14:textId="77777777" w:rsidR="009C4EC7" w:rsidRPr="009C4EC7" w:rsidRDefault="009C4EC7" w:rsidP="0044727F">
            <w:pPr>
              <w:pStyle w:val="BodyText"/>
              <w:jc w:val="center"/>
            </w:pPr>
            <w:r w:rsidRPr="009C4EC7">
              <w:t>Over $18,000,000 to $24,000,000</w:t>
            </w:r>
          </w:p>
        </w:tc>
        <w:tc>
          <w:tcPr>
            <w:tcW w:w="1236" w:type="pct"/>
          </w:tcPr>
          <w:p w14:paraId="6600B609" w14:textId="77777777" w:rsidR="009C4EC7" w:rsidRPr="009C4EC7" w:rsidRDefault="009C4EC7" w:rsidP="0044727F">
            <w:pPr>
              <w:pStyle w:val="BodyText"/>
              <w:jc w:val="center"/>
            </w:pPr>
            <w:r w:rsidRPr="009C4EC7">
              <w:t>9</w:t>
            </w:r>
          </w:p>
        </w:tc>
      </w:tr>
      <w:tr w:rsidR="009C4EC7" w:rsidRPr="009C4EC7" w14:paraId="547DB971" w14:textId="77777777" w:rsidTr="0048202C">
        <w:tc>
          <w:tcPr>
            <w:tcW w:w="3764" w:type="pct"/>
          </w:tcPr>
          <w:p w14:paraId="777DEE5E" w14:textId="77777777" w:rsidR="009C4EC7" w:rsidRPr="009C4EC7" w:rsidRDefault="009C4EC7" w:rsidP="0044727F">
            <w:pPr>
              <w:pStyle w:val="BodyText"/>
              <w:jc w:val="center"/>
            </w:pPr>
            <w:r w:rsidRPr="009C4EC7">
              <w:t>Over $24,000,000 to $31,000,000</w:t>
            </w:r>
          </w:p>
        </w:tc>
        <w:tc>
          <w:tcPr>
            <w:tcW w:w="1236" w:type="pct"/>
          </w:tcPr>
          <w:p w14:paraId="352E83A9" w14:textId="77777777" w:rsidR="009C4EC7" w:rsidRPr="009C4EC7" w:rsidRDefault="009C4EC7" w:rsidP="0044727F">
            <w:pPr>
              <w:pStyle w:val="BodyText"/>
              <w:jc w:val="center"/>
            </w:pPr>
            <w:r w:rsidRPr="009C4EC7">
              <w:t>12</w:t>
            </w:r>
          </w:p>
        </w:tc>
      </w:tr>
      <w:tr w:rsidR="009C4EC7" w:rsidRPr="009C4EC7" w14:paraId="7077D3A5" w14:textId="77777777" w:rsidTr="0048202C">
        <w:tc>
          <w:tcPr>
            <w:tcW w:w="3764" w:type="pct"/>
          </w:tcPr>
          <w:p w14:paraId="76401617" w14:textId="77777777" w:rsidR="009C4EC7" w:rsidRPr="009C4EC7" w:rsidRDefault="009C4EC7" w:rsidP="0044727F">
            <w:pPr>
              <w:pStyle w:val="BodyText"/>
              <w:jc w:val="center"/>
            </w:pPr>
            <w:r w:rsidRPr="009C4EC7">
              <w:t>Over $31,000,000 to $37,000,000</w:t>
            </w:r>
          </w:p>
        </w:tc>
        <w:tc>
          <w:tcPr>
            <w:tcW w:w="1236" w:type="pct"/>
          </w:tcPr>
          <w:p w14:paraId="139C5BBB" w14:textId="77777777" w:rsidR="009C4EC7" w:rsidRPr="009C4EC7" w:rsidRDefault="009C4EC7" w:rsidP="0044727F">
            <w:pPr>
              <w:pStyle w:val="BodyText"/>
              <w:jc w:val="center"/>
            </w:pPr>
            <w:r w:rsidRPr="009C4EC7">
              <w:t>13</w:t>
            </w:r>
          </w:p>
        </w:tc>
      </w:tr>
      <w:tr w:rsidR="009C4EC7" w:rsidRPr="009C4EC7" w14:paraId="26582C11" w14:textId="77777777" w:rsidTr="0048202C">
        <w:tc>
          <w:tcPr>
            <w:tcW w:w="3764" w:type="pct"/>
          </w:tcPr>
          <w:p w14:paraId="3FFF626B" w14:textId="77777777" w:rsidR="009C4EC7" w:rsidRPr="009C4EC7" w:rsidRDefault="009C4EC7" w:rsidP="0044727F">
            <w:pPr>
              <w:pStyle w:val="BodyText"/>
              <w:jc w:val="center"/>
            </w:pPr>
            <w:r w:rsidRPr="009C4EC7">
              <w:t>Over $37,000,000 to $43,000,000</w:t>
            </w:r>
          </w:p>
        </w:tc>
        <w:tc>
          <w:tcPr>
            <w:tcW w:w="1236" w:type="pct"/>
          </w:tcPr>
          <w:p w14:paraId="436F77EA" w14:textId="77777777" w:rsidR="009C4EC7" w:rsidRPr="009C4EC7" w:rsidRDefault="009C4EC7" w:rsidP="0044727F">
            <w:pPr>
              <w:pStyle w:val="BodyText"/>
              <w:jc w:val="center"/>
            </w:pPr>
            <w:r w:rsidRPr="009C4EC7">
              <w:t>14</w:t>
            </w:r>
          </w:p>
        </w:tc>
      </w:tr>
      <w:tr w:rsidR="009C4EC7" w:rsidRPr="009C4EC7" w14:paraId="631081AB" w14:textId="77777777" w:rsidTr="0048202C">
        <w:tc>
          <w:tcPr>
            <w:tcW w:w="3764" w:type="pct"/>
          </w:tcPr>
          <w:p w14:paraId="1F9F5CC6" w14:textId="77777777" w:rsidR="009C4EC7" w:rsidRPr="009C4EC7" w:rsidRDefault="009C4EC7" w:rsidP="0044727F">
            <w:pPr>
              <w:pStyle w:val="BodyText"/>
              <w:jc w:val="center"/>
            </w:pPr>
            <w:r w:rsidRPr="009C4EC7">
              <w:t>Over $43,000,000 to $49,000,000</w:t>
            </w:r>
          </w:p>
        </w:tc>
        <w:tc>
          <w:tcPr>
            <w:tcW w:w="1236" w:type="pct"/>
          </w:tcPr>
          <w:p w14:paraId="3FB6CE2E" w14:textId="77777777" w:rsidR="009C4EC7" w:rsidRPr="009C4EC7" w:rsidRDefault="009C4EC7" w:rsidP="0044727F">
            <w:pPr>
              <w:pStyle w:val="BodyText"/>
              <w:jc w:val="center"/>
            </w:pPr>
            <w:r w:rsidRPr="009C4EC7">
              <w:t>15</w:t>
            </w:r>
          </w:p>
        </w:tc>
      </w:tr>
      <w:tr w:rsidR="009C4EC7" w:rsidRPr="009C4EC7" w14:paraId="06A65743" w14:textId="77777777" w:rsidTr="0048202C">
        <w:tc>
          <w:tcPr>
            <w:tcW w:w="3764" w:type="pct"/>
          </w:tcPr>
          <w:p w14:paraId="0B4B577D" w14:textId="77777777" w:rsidR="009C4EC7" w:rsidRPr="009C4EC7" w:rsidRDefault="009C4EC7" w:rsidP="0044727F">
            <w:pPr>
              <w:pStyle w:val="BodyText"/>
              <w:jc w:val="center"/>
            </w:pPr>
            <w:r w:rsidRPr="009C4EC7">
              <w:lastRenderedPageBreak/>
              <w:t>Over $49,000,000 to $55,000,000</w:t>
            </w:r>
          </w:p>
        </w:tc>
        <w:tc>
          <w:tcPr>
            <w:tcW w:w="1236" w:type="pct"/>
          </w:tcPr>
          <w:p w14:paraId="64680C22" w14:textId="77777777" w:rsidR="009C4EC7" w:rsidRPr="009C4EC7" w:rsidRDefault="009C4EC7" w:rsidP="0044727F">
            <w:pPr>
              <w:pStyle w:val="BodyText"/>
              <w:jc w:val="center"/>
            </w:pPr>
            <w:r w:rsidRPr="009C4EC7">
              <w:t>16</w:t>
            </w:r>
          </w:p>
        </w:tc>
      </w:tr>
      <w:tr w:rsidR="009C4EC7" w:rsidRPr="009C4EC7" w14:paraId="31F7F318" w14:textId="77777777" w:rsidTr="0048202C">
        <w:tc>
          <w:tcPr>
            <w:tcW w:w="3764" w:type="pct"/>
          </w:tcPr>
          <w:p w14:paraId="366E4FD3" w14:textId="77777777" w:rsidR="009C4EC7" w:rsidRPr="009C4EC7" w:rsidRDefault="009C4EC7" w:rsidP="0044727F">
            <w:pPr>
              <w:pStyle w:val="BodyText"/>
              <w:jc w:val="center"/>
            </w:pPr>
            <w:r w:rsidRPr="009C4EC7">
              <w:t>Over $55,000,000 to $62,000,000</w:t>
            </w:r>
          </w:p>
        </w:tc>
        <w:tc>
          <w:tcPr>
            <w:tcW w:w="1236" w:type="pct"/>
          </w:tcPr>
          <w:p w14:paraId="40F92B1E" w14:textId="77777777" w:rsidR="009C4EC7" w:rsidRPr="009C4EC7" w:rsidRDefault="009C4EC7" w:rsidP="0044727F">
            <w:pPr>
              <w:pStyle w:val="BodyText"/>
              <w:jc w:val="center"/>
            </w:pPr>
            <w:r w:rsidRPr="009C4EC7">
              <w:t>17</w:t>
            </w:r>
          </w:p>
        </w:tc>
      </w:tr>
      <w:tr w:rsidR="009C4EC7" w:rsidRPr="009C4EC7" w14:paraId="49DC4DB8" w14:textId="77777777" w:rsidTr="0048202C">
        <w:tc>
          <w:tcPr>
            <w:tcW w:w="3764" w:type="pct"/>
          </w:tcPr>
          <w:p w14:paraId="1035A75A" w14:textId="77777777" w:rsidR="009C4EC7" w:rsidRPr="009C4EC7" w:rsidRDefault="009C4EC7" w:rsidP="0044727F">
            <w:pPr>
              <w:pStyle w:val="BodyText"/>
              <w:jc w:val="center"/>
            </w:pPr>
            <w:r w:rsidRPr="009C4EC7">
              <w:t>Over $62,000,000 to $68,000,000</w:t>
            </w:r>
          </w:p>
        </w:tc>
        <w:tc>
          <w:tcPr>
            <w:tcW w:w="1236" w:type="pct"/>
          </w:tcPr>
          <w:p w14:paraId="7561F40B" w14:textId="77777777" w:rsidR="009C4EC7" w:rsidRPr="009C4EC7" w:rsidRDefault="009C4EC7" w:rsidP="0044727F">
            <w:pPr>
              <w:pStyle w:val="BodyText"/>
              <w:jc w:val="center"/>
            </w:pPr>
            <w:r w:rsidRPr="009C4EC7">
              <w:t>18</w:t>
            </w:r>
          </w:p>
        </w:tc>
      </w:tr>
      <w:tr w:rsidR="009C4EC7" w:rsidRPr="009C4EC7" w14:paraId="650B13E8" w14:textId="77777777" w:rsidTr="0048202C">
        <w:tc>
          <w:tcPr>
            <w:tcW w:w="3764" w:type="pct"/>
          </w:tcPr>
          <w:p w14:paraId="239E7246" w14:textId="77777777" w:rsidR="009C4EC7" w:rsidRPr="009C4EC7" w:rsidRDefault="009C4EC7" w:rsidP="0044727F">
            <w:pPr>
              <w:pStyle w:val="BodyText"/>
              <w:jc w:val="center"/>
            </w:pPr>
            <w:r w:rsidRPr="009C4EC7">
              <w:t>Over $68,000,000 to $74,000,000</w:t>
            </w:r>
          </w:p>
        </w:tc>
        <w:tc>
          <w:tcPr>
            <w:tcW w:w="1236" w:type="pct"/>
          </w:tcPr>
          <w:p w14:paraId="1092A686" w14:textId="77777777" w:rsidR="009C4EC7" w:rsidRPr="009C4EC7" w:rsidRDefault="009C4EC7" w:rsidP="0044727F">
            <w:pPr>
              <w:pStyle w:val="BodyText"/>
              <w:jc w:val="center"/>
            </w:pPr>
            <w:r w:rsidRPr="009C4EC7">
              <w:t>19</w:t>
            </w:r>
          </w:p>
        </w:tc>
      </w:tr>
      <w:tr w:rsidR="009C4EC7" w:rsidRPr="009C4EC7" w14:paraId="38BA8460" w14:textId="77777777" w:rsidTr="0048202C">
        <w:tc>
          <w:tcPr>
            <w:tcW w:w="3764" w:type="pct"/>
          </w:tcPr>
          <w:p w14:paraId="75079214" w14:textId="77777777" w:rsidR="009C4EC7" w:rsidRPr="009C4EC7" w:rsidRDefault="009C4EC7" w:rsidP="0044727F">
            <w:pPr>
              <w:pStyle w:val="BodyText"/>
              <w:jc w:val="center"/>
            </w:pPr>
            <w:r w:rsidRPr="009C4EC7">
              <w:t>Over $74,000,000 to $81,000,000</w:t>
            </w:r>
          </w:p>
        </w:tc>
        <w:tc>
          <w:tcPr>
            <w:tcW w:w="1236" w:type="pct"/>
          </w:tcPr>
          <w:p w14:paraId="3E7C1190" w14:textId="77777777" w:rsidR="009C4EC7" w:rsidRPr="009C4EC7" w:rsidRDefault="009C4EC7" w:rsidP="0044727F">
            <w:pPr>
              <w:pStyle w:val="BodyText"/>
              <w:jc w:val="center"/>
            </w:pPr>
            <w:r w:rsidRPr="009C4EC7">
              <w:t>20</w:t>
            </w:r>
          </w:p>
        </w:tc>
      </w:tr>
      <w:tr w:rsidR="009C4EC7" w:rsidRPr="009C4EC7" w14:paraId="058E7DBA" w14:textId="77777777" w:rsidTr="0048202C">
        <w:tc>
          <w:tcPr>
            <w:tcW w:w="3764" w:type="pct"/>
          </w:tcPr>
          <w:p w14:paraId="66752027" w14:textId="77777777" w:rsidR="009C4EC7" w:rsidRPr="009C4EC7" w:rsidRDefault="009C4EC7" w:rsidP="0044727F">
            <w:pPr>
              <w:pStyle w:val="BodyText"/>
              <w:jc w:val="center"/>
            </w:pPr>
            <w:r w:rsidRPr="009C4EC7">
              <w:t>Over $81,000,000 to $87,000,000</w:t>
            </w:r>
          </w:p>
        </w:tc>
        <w:tc>
          <w:tcPr>
            <w:tcW w:w="1236" w:type="pct"/>
          </w:tcPr>
          <w:p w14:paraId="365F6ABC" w14:textId="77777777" w:rsidR="009C4EC7" w:rsidRPr="009C4EC7" w:rsidRDefault="009C4EC7" w:rsidP="0044727F">
            <w:pPr>
              <w:pStyle w:val="BodyText"/>
              <w:jc w:val="center"/>
            </w:pPr>
            <w:r w:rsidRPr="009C4EC7">
              <w:t>21</w:t>
            </w:r>
          </w:p>
        </w:tc>
      </w:tr>
      <w:tr w:rsidR="009C4EC7" w:rsidRPr="009C4EC7" w14:paraId="5ABAB019" w14:textId="77777777" w:rsidTr="0048202C">
        <w:tc>
          <w:tcPr>
            <w:tcW w:w="3764" w:type="pct"/>
          </w:tcPr>
          <w:p w14:paraId="4679EA5D" w14:textId="77777777" w:rsidR="009C4EC7" w:rsidRPr="009C4EC7" w:rsidRDefault="009C4EC7" w:rsidP="0044727F">
            <w:pPr>
              <w:pStyle w:val="BodyText"/>
              <w:jc w:val="center"/>
            </w:pPr>
            <w:r w:rsidRPr="009C4EC7">
              <w:t>Over $87,000,000 to $93,000,000</w:t>
            </w:r>
          </w:p>
        </w:tc>
        <w:tc>
          <w:tcPr>
            <w:tcW w:w="1236" w:type="pct"/>
          </w:tcPr>
          <w:p w14:paraId="4E20C88D" w14:textId="77777777" w:rsidR="009C4EC7" w:rsidRPr="009C4EC7" w:rsidRDefault="009C4EC7" w:rsidP="0044727F">
            <w:pPr>
              <w:pStyle w:val="BodyText"/>
              <w:jc w:val="center"/>
            </w:pPr>
            <w:r w:rsidRPr="009C4EC7">
              <w:t>22</w:t>
            </w:r>
          </w:p>
        </w:tc>
      </w:tr>
      <w:tr w:rsidR="009C4EC7" w:rsidRPr="009C4EC7" w14:paraId="4F456E32" w14:textId="77777777" w:rsidTr="0048202C">
        <w:tc>
          <w:tcPr>
            <w:tcW w:w="3764" w:type="pct"/>
          </w:tcPr>
          <w:p w14:paraId="470297FB" w14:textId="77777777" w:rsidR="009C4EC7" w:rsidRPr="009C4EC7" w:rsidRDefault="009C4EC7" w:rsidP="0044727F">
            <w:pPr>
              <w:pStyle w:val="BodyText"/>
              <w:jc w:val="center"/>
            </w:pPr>
            <w:r w:rsidRPr="009C4EC7">
              <w:t>Over $93,000,000 to $99,000,000</w:t>
            </w:r>
          </w:p>
        </w:tc>
        <w:tc>
          <w:tcPr>
            <w:tcW w:w="1236" w:type="pct"/>
          </w:tcPr>
          <w:p w14:paraId="498D5D69" w14:textId="77777777" w:rsidR="009C4EC7" w:rsidRPr="009C4EC7" w:rsidRDefault="009C4EC7" w:rsidP="0044727F">
            <w:pPr>
              <w:pStyle w:val="BodyText"/>
              <w:jc w:val="center"/>
            </w:pPr>
            <w:r w:rsidRPr="009C4EC7">
              <w:t>23</w:t>
            </w:r>
          </w:p>
        </w:tc>
      </w:tr>
      <w:tr w:rsidR="009C4EC7" w:rsidRPr="009C4EC7" w14:paraId="4BF48FAF" w14:textId="77777777" w:rsidTr="0048202C">
        <w:tc>
          <w:tcPr>
            <w:tcW w:w="3764" w:type="pct"/>
          </w:tcPr>
          <w:p w14:paraId="35A140F7" w14:textId="77777777" w:rsidR="009C4EC7" w:rsidRPr="009C4EC7" w:rsidRDefault="009C4EC7" w:rsidP="0044727F">
            <w:pPr>
              <w:pStyle w:val="BodyText"/>
              <w:jc w:val="center"/>
            </w:pPr>
            <w:r w:rsidRPr="009C4EC7">
              <w:t>Over $99,000,000 to $105,000,000</w:t>
            </w:r>
          </w:p>
        </w:tc>
        <w:tc>
          <w:tcPr>
            <w:tcW w:w="1236" w:type="pct"/>
          </w:tcPr>
          <w:p w14:paraId="0646248B" w14:textId="77777777" w:rsidR="009C4EC7" w:rsidRPr="009C4EC7" w:rsidRDefault="009C4EC7" w:rsidP="0044727F">
            <w:pPr>
              <w:pStyle w:val="BodyText"/>
              <w:jc w:val="center"/>
            </w:pPr>
            <w:r w:rsidRPr="009C4EC7">
              <w:t>24</w:t>
            </w:r>
          </w:p>
        </w:tc>
      </w:tr>
      <w:tr w:rsidR="009C4EC7" w:rsidRPr="009C4EC7" w14:paraId="09266E37" w14:textId="77777777" w:rsidTr="0048202C">
        <w:tc>
          <w:tcPr>
            <w:tcW w:w="3764" w:type="pct"/>
          </w:tcPr>
          <w:p w14:paraId="00390658" w14:textId="77777777" w:rsidR="009C4EC7" w:rsidRPr="009C4EC7" w:rsidRDefault="009C4EC7" w:rsidP="0044727F">
            <w:pPr>
              <w:pStyle w:val="BodyText"/>
              <w:jc w:val="center"/>
            </w:pPr>
            <w:r w:rsidRPr="009C4EC7">
              <w:t>Over $105,000,000 to $112,000,000</w:t>
            </w:r>
          </w:p>
        </w:tc>
        <w:tc>
          <w:tcPr>
            <w:tcW w:w="1236" w:type="pct"/>
          </w:tcPr>
          <w:p w14:paraId="26B50250" w14:textId="77777777" w:rsidR="009C4EC7" w:rsidRPr="009C4EC7" w:rsidRDefault="009C4EC7" w:rsidP="0044727F">
            <w:pPr>
              <w:pStyle w:val="BodyText"/>
              <w:jc w:val="center"/>
            </w:pPr>
            <w:r w:rsidRPr="009C4EC7">
              <w:t>25</w:t>
            </w:r>
          </w:p>
        </w:tc>
      </w:tr>
      <w:tr w:rsidR="009C4EC7" w:rsidRPr="009C4EC7" w14:paraId="2551E53E" w14:textId="77777777" w:rsidTr="0048202C">
        <w:tc>
          <w:tcPr>
            <w:tcW w:w="3764" w:type="pct"/>
          </w:tcPr>
          <w:p w14:paraId="225EE9DB" w14:textId="5BAB054A" w:rsidR="009C4EC7" w:rsidRPr="009C4EC7" w:rsidRDefault="009C4EC7" w:rsidP="0044727F">
            <w:pPr>
              <w:pStyle w:val="BodyText"/>
              <w:jc w:val="center"/>
            </w:pPr>
            <w:r w:rsidRPr="009C4EC7">
              <w:t>Over $112,000,000 to $118,000,000</w:t>
            </w:r>
          </w:p>
        </w:tc>
        <w:tc>
          <w:tcPr>
            <w:tcW w:w="1236" w:type="pct"/>
          </w:tcPr>
          <w:p w14:paraId="2E3E410A" w14:textId="77777777" w:rsidR="009C4EC7" w:rsidRPr="009C4EC7" w:rsidRDefault="009C4EC7" w:rsidP="0044727F">
            <w:pPr>
              <w:pStyle w:val="BodyText"/>
              <w:jc w:val="center"/>
            </w:pPr>
            <w:r w:rsidRPr="009C4EC7">
              <w:t>26</w:t>
            </w:r>
          </w:p>
        </w:tc>
      </w:tr>
      <w:tr w:rsidR="009C4EC7" w:rsidRPr="009C4EC7" w14:paraId="74808553" w14:textId="77777777" w:rsidTr="0048202C">
        <w:tc>
          <w:tcPr>
            <w:tcW w:w="3764" w:type="pct"/>
          </w:tcPr>
          <w:p w14:paraId="51D42F60" w14:textId="77777777" w:rsidR="009C4EC7" w:rsidRPr="009C4EC7" w:rsidRDefault="009C4EC7" w:rsidP="0044727F">
            <w:pPr>
              <w:pStyle w:val="BodyText"/>
              <w:jc w:val="center"/>
            </w:pPr>
            <w:r w:rsidRPr="009C4EC7">
              <w:t>Over $118,000,000 to $124,000,000</w:t>
            </w:r>
          </w:p>
        </w:tc>
        <w:tc>
          <w:tcPr>
            <w:tcW w:w="1236" w:type="pct"/>
          </w:tcPr>
          <w:p w14:paraId="542A4406" w14:textId="77777777" w:rsidR="009C4EC7" w:rsidRPr="009C4EC7" w:rsidRDefault="009C4EC7" w:rsidP="0044727F">
            <w:pPr>
              <w:pStyle w:val="BodyText"/>
              <w:jc w:val="center"/>
            </w:pPr>
            <w:r w:rsidRPr="009C4EC7">
              <w:t>27</w:t>
            </w:r>
          </w:p>
        </w:tc>
      </w:tr>
      <w:tr w:rsidR="009C4EC7" w:rsidRPr="009C4EC7" w14:paraId="4D51A668" w14:textId="77777777" w:rsidTr="0048202C">
        <w:tc>
          <w:tcPr>
            <w:tcW w:w="3764" w:type="pct"/>
          </w:tcPr>
          <w:p w14:paraId="0187B79E" w14:textId="77777777" w:rsidR="009C4EC7" w:rsidRPr="009C4EC7" w:rsidRDefault="009C4EC7" w:rsidP="0044727F">
            <w:pPr>
              <w:pStyle w:val="BodyText"/>
              <w:jc w:val="center"/>
            </w:pPr>
            <w:r w:rsidRPr="009C4EC7">
              <w:t>Over $124,000,000 to $130,000,000</w:t>
            </w:r>
          </w:p>
        </w:tc>
        <w:tc>
          <w:tcPr>
            <w:tcW w:w="1236" w:type="pct"/>
          </w:tcPr>
          <w:p w14:paraId="4E9BE29E" w14:textId="77777777" w:rsidR="009C4EC7" w:rsidRPr="009C4EC7" w:rsidRDefault="009C4EC7" w:rsidP="0044727F">
            <w:pPr>
              <w:pStyle w:val="BodyText"/>
              <w:jc w:val="center"/>
            </w:pPr>
            <w:r w:rsidRPr="009C4EC7">
              <w:t>28</w:t>
            </w:r>
          </w:p>
        </w:tc>
      </w:tr>
      <w:tr w:rsidR="009C4EC7" w:rsidRPr="009C4EC7" w14:paraId="2BAAF10E" w14:textId="77777777" w:rsidTr="0048202C">
        <w:tc>
          <w:tcPr>
            <w:tcW w:w="3764" w:type="pct"/>
          </w:tcPr>
          <w:p w14:paraId="5069D55F" w14:textId="77777777" w:rsidR="009C4EC7" w:rsidRPr="009C4EC7" w:rsidRDefault="009C4EC7" w:rsidP="0044727F">
            <w:pPr>
              <w:pStyle w:val="BodyText"/>
              <w:jc w:val="center"/>
            </w:pPr>
            <w:r w:rsidRPr="009C4EC7">
              <w:t>Over $130,000,000 to *</w:t>
            </w:r>
          </w:p>
        </w:tc>
        <w:tc>
          <w:tcPr>
            <w:tcW w:w="1236" w:type="pct"/>
          </w:tcPr>
          <w:p w14:paraId="072B8571" w14:textId="77777777" w:rsidR="009C4EC7" w:rsidRPr="009C4EC7" w:rsidRDefault="009C4EC7" w:rsidP="0044727F">
            <w:pPr>
              <w:pStyle w:val="BodyText"/>
              <w:jc w:val="center"/>
            </w:pPr>
          </w:p>
        </w:tc>
      </w:tr>
      <w:tr w:rsidR="009C4EC7" w:rsidRPr="009C4EC7" w14:paraId="5E341E8B" w14:textId="77777777" w:rsidTr="0048202C">
        <w:tc>
          <w:tcPr>
            <w:tcW w:w="3764" w:type="pct"/>
          </w:tcPr>
          <w:p w14:paraId="57EE77FB" w14:textId="77777777" w:rsidR="009C4EC7" w:rsidRPr="009C4EC7" w:rsidRDefault="009C4EC7" w:rsidP="0044727F">
            <w:pPr>
              <w:pStyle w:val="BodyText"/>
              <w:jc w:val="center"/>
              <w:rPr>
                <w:sz w:val="18"/>
                <w:szCs w:val="18"/>
              </w:rPr>
            </w:pPr>
            <w:r w:rsidRPr="009C4EC7">
              <w:rPr>
                <w:sz w:val="18"/>
                <w:szCs w:val="18"/>
              </w:rPr>
              <w:t>*One additional trainee per $6,000,000 of estimated Construction Contract amount over $130,000,000</w:t>
            </w:r>
          </w:p>
        </w:tc>
        <w:tc>
          <w:tcPr>
            <w:tcW w:w="1236" w:type="pct"/>
          </w:tcPr>
          <w:p w14:paraId="727DC67A" w14:textId="77777777" w:rsidR="009C4EC7" w:rsidRPr="009C4EC7" w:rsidRDefault="009C4EC7" w:rsidP="0044727F">
            <w:pPr>
              <w:pStyle w:val="BodyText"/>
              <w:jc w:val="center"/>
            </w:pPr>
          </w:p>
        </w:tc>
      </w:tr>
    </w:tbl>
    <w:p w14:paraId="1084ADD0" w14:textId="77777777" w:rsidR="009C4EC7" w:rsidRPr="009C4EC7" w:rsidRDefault="009C4EC7" w:rsidP="009C4EC7">
      <w:pPr>
        <w:tabs>
          <w:tab w:val="left" w:pos="720"/>
        </w:tabs>
      </w:pPr>
    </w:p>
    <w:p w14:paraId="4D0CCCF1" w14:textId="77777777" w:rsidR="009C4EC7" w:rsidRPr="009C4EC7" w:rsidRDefault="009C4EC7" w:rsidP="003F719C">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7F1F2538" w14:textId="77777777" w:rsidR="009C4EC7" w:rsidRPr="009C4EC7" w:rsidRDefault="009C4EC7" w:rsidP="003F719C">
      <w:pPr>
        <w:pStyle w:val="BodyText"/>
      </w:pPr>
      <w:r w:rsidRPr="009C4EC7">
        <w:tab/>
      </w:r>
      <w:r w:rsidRPr="009C4EC7">
        <w:tab/>
        <w:t xml:space="preserve">1. When a start date on the approved On-The-Job Training Schedule has been missed by 14 or more </w:t>
      </w:r>
      <w:proofErr w:type="gramStart"/>
      <w:r w:rsidRPr="009C4EC7">
        <w:t>days;</w:t>
      </w:r>
      <w:proofErr w:type="gramEnd"/>
    </w:p>
    <w:p w14:paraId="68E3D638" w14:textId="77777777" w:rsidR="009C4EC7" w:rsidRPr="009C4EC7" w:rsidRDefault="009C4EC7" w:rsidP="003F719C">
      <w:pPr>
        <w:pStyle w:val="BodyText"/>
      </w:pPr>
      <w:r w:rsidRPr="009C4EC7">
        <w:tab/>
      </w:r>
      <w:r w:rsidRPr="009C4EC7">
        <w:tab/>
        <w:t xml:space="preserve">2. When there is a change in previously approved </w:t>
      </w:r>
      <w:proofErr w:type="gramStart"/>
      <w:r w:rsidRPr="009C4EC7">
        <w:t>classifications;</w:t>
      </w:r>
      <w:proofErr w:type="gramEnd"/>
    </w:p>
    <w:p w14:paraId="079E0C5F" w14:textId="77777777" w:rsidR="009C4EC7" w:rsidRPr="009C4EC7" w:rsidRDefault="009C4EC7" w:rsidP="003F719C">
      <w:pPr>
        <w:pStyle w:val="BodyText"/>
      </w:pPr>
      <w:r w:rsidRPr="009C4EC7">
        <w:tab/>
      </w:r>
      <w:r w:rsidRPr="009C4EC7">
        <w:tab/>
        <w:t>3. When replacement trainees are added due to voluntary or involuntary termination</w:t>
      </w:r>
    </w:p>
    <w:p w14:paraId="554D4CD0" w14:textId="77777777" w:rsidR="009C4EC7" w:rsidRPr="009C4EC7" w:rsidRDefault="009C4EC7" w:rsidP="003F719C">
      <w:pPr>
        <w:pStyle w:val="BodyText"/>
      </w:pPr>
      <w:r w:rsidRPr="009C4EC7">
        <w:tab/>
        <w:t>The revised schedule will be resubmitted to and approved by the Department’s District Contract Compliance Manager.</w:t>
      </w:r>
    </w:p>
    <w:p w14:paraId="1188992A" w14:textId="77777777" w:rsidR="009C4EC7" w:rsidRPr="009C4EC7" w:rsidRDefault="009C4EC7" w:rsidP="003F719C">
      <w:pPr>
        <w:pStyle w:val="BodyText"/>
      </w:pPr>
      <w:r w:rsidRPr="009C4EC7">
        <w:tab/>
        <w:t xml:space="preserve">The following criteria will be used in determining </w:t>
      </w:r>
      <w:proofErr w:type="gramStart"/>
      <w:r w:rsidRPr="009C4EC7">
        <w:t>whether or not</w:t>
      </w:r>
      <w:proofErr w:type="gramEnd"/>
      <w:r w:rsidRPr="009C4EC7">
        <w:t xml:space="preserve"> the Contractor has complied with this Section as it relates to the number of trainees to be trained:</w:t>
      </w:r>
    </w:p>
    <w:p w14:paraId="40688C51" w14:textId="77777777" w:rsidR="009C4EC7" w:rsidRPr="009C4EC7" w:rsidRDefault="009C4EC7" w:rsidP="003F719C">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05DBD1C7" w14:textId="77777777" w:rsidR="009C4EC7" w:rsidRPr="009C4EC7" w:rsidRDefault="009C4EC7" w:rsidP="003F719C">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5D0B644E" w14:textId="77777777" w:rsidR="009C4EC7" w:rsidRPr="009C4EC7" w:rsidRDefault="009C4EC7" w:rsidP="003F719C">
      <w:pPr>
        <w:pStyle w:val="BodyText"/>
      </w:pPr>
      <w:r w:rsidRPr="009C4EC7">
        <w:lastRenderedPageBreak/>
        <w:tab/>
      </w:r>
      <w:r w:rsidRPr="009C4EC7">
        <w:tab/>
        <w:t xml:space="preserve">3. Credit will be allowed for each trainee who, due to the amount of work available in their classification, is given the greatest practical amount of training on the contract regardless of </w:t>
      </w:r>
      <w:proofErr w:type="gramStart"/>
      <w:r w:rsidRPr="009C4EC7">
        <w:t>whether or not</w:t>
      </w:r>
      <w:proofErr w:type="gramEnd"/>
      <w:r w:rsidRPr="009C4EC7">
        <w:t xml:space="preserve"> the trainee completes training.</w:t>
      </w:r>
    </w:p>
    <w:p w14:paraId="1913FA33" w14:textId="77777777" w:rsidR="009C4EC7" w:rsidRPr="009C4EC7" w:rsidRDefault="009C4EC7" w:rsidP="003F719C">
      <w:pPr>
        <w:pStyle w:val="BodyText"/>
      </w:pPr>
      <w:r w:rsidRPr="009C4EC7">
        <w:tab/>
      </w:r>
      <w:r w:rsidRPr="009C4EC7">
        <w:tab/>
        <w:t>4. Credit will be allowed for any training position indicated in the approved On</w:t>
      </w:r>
      <w:r w:rsidRPr="009C4EC7">
        <w:noBreakHyphen/>
        <w:t>The</w:t>
      </w:r>
      <w:r w:rsidRPr="009C4EC7">
        <w:noBreakHyphen/>
        <w:t>Job Training Schedule, if the Contractor can demonstrate that made a good faith effort to provide training in that classification was made.</w:t>
      </w:r>
    </w:p>
    <w:p w14:paraId="2E7245A7" w14:textId="77777777" w:rsidR="009C4EC7" w:rsidRPr="009C4EC7" w:rsidRDefault="009C4EC7" w:rsidP="003F719C">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70E6EA50" w14:textId="77777777" w:rsidR="009C4EC7" w:rsidRPr="009C4EC7" w:rsidRDefault="009C4EC7" w:rsidP="003F719C">
      <w:pPr>
        <w:pStyle w:val="BodyText"/>
      </w:pPr>
      <w:r w:rsidRPr="009C4EC7">
        <w:tab/>
        <w:t xml:space="preserve">Training and upgrading of minorities, women and </w:t>
      </w:r>
      <w:proofErr w:type="gramStart"/>
      <w:r w:rsidRPr="009C4EC7">
        <w:t>economically disadvantaged</w:t>
      </w:r>
      <w:proofErr w:type="gramEnd"/>
      <w:r w:rsidRPr="009C4EC7">
        <w:t xml:space="preserve">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w:t>
      </w:r>
      <w:proofErr w:type="gramStart"/>
      <w:r w:rsidRPr="009C4EC7">
        <w:t>is in compliance with</w:t>
      </w:r>
      <w:proofErr w:type="gramEnd"/>
      <w:r w:rsidRPr="009C4EC7">
        <w:t xml:space="preserve"> this Section. This training is not intended, and shall not be used, to discriminate against any applicant for training, whether a minority, </w:t>
      </w:r>
      <w:proofErr w:type="gramStart"/>
      <w:r w:rsidRPr="009C4EC7">
        <w:t>woman</w:t>
      </w:r>
      <w:proofErr w:type="gramEnd"/>
      <w:r w:rsidRPr="009C4EC7">
        <w:t xml:space="preserve"> or disadvantaged person.</w:t>
      </w:r>
    </w:p>
    <w:p w14:paraId="65B7E650" w14:textId="77777777" w:rsidR="009C4EC7" w:rsidRPr="009C4EC7" w:rsidRDefault="009C4EC7" w:rsidP="003F719C">
      <w:pPr>
        <w:pStyle w:val="BodyText"/>
      </w:pPr>
      <w:r w:rsidRPr="009C4EC7">
        <w:tab/>
        <w:t xml:space="preserve">No employee shall be employed as a trainee in any classification in which they have successfully completed a training course leading to journeyman </w:t>
      </w:r>
      <w:proofErr w:type="gramStart"/>
      <w:r w:rsidRPr="009C4EC7">
        <w:t>status, or</w:t>
      </w:r>
      <w:proofErr w:type="gramEnd"/>
      <w:r w:rsidRPr="009C4EC7">
        <w:t xml:space="preserve">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5B0B7097" w14:textId="77777777" w:rsidR="009C4EC7" w:rsidRPr="009C4EC7" w:rsidRDefault="009C4EC7" w:rsidP="003F719C">
      <w:pPr>
        <w:pStyle w:val="BodyText"/>
      </w:pPr>
      <w:r w:rsidRPr="009C4EC7">
        <w:tab/>
        <w:t>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60EB2F6A" w14:textId="77777777" w:rsidR="009C4EC7" w:rsidRPr="009C4EC7" w:rsidRDefault="009C4EC7" w:rsidP="003F719C">
      <w:pPr>
        <w:pStyle w:val="BodyText"/>
      </w:pPr>
      <w:r w:rsidRPr="009C4EC7">
        <w:tab/>
      </w:r>
      <w:r w:rsidRPr="009C4EC7">
        <w:tab/>
        <w:t>1. Trainee Enrollment and Personnel Action Form</w:t>
      </w:r>
    </w:p>
    <w:p w14:paraId="3986D830" w14:textId="77777777" w:rsidR="009C4EC7" w:rsidRPr="009C4EC7" w:rsidRDefault="009C4EC7" w:rsidP="003F719C">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05208BBF" w14:textId="77777777" w:rsidR="009C4EC7" w:rsidRPr="009C4EC7" w:rsidRDefault="009C4EC7" w:rsidP="003F719C">
      <w:pPr>
        <w:pStyle w:val="BodyText"/>
      </w:pPr>
      <w:r w:rsidRPr="009C4EC7">
        <w:tab/>
        <w:t xml:space="preserve">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w:t>
      </w:r>
      <w:r w:rsidRPr="009C4EC7">
        <w:lastRenderedPageBreak/>
        <w:t>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4C9DDDDA" w14:textId="77777777" w:rsidR="009C4EC7" w:rsidRPr="009C4EC7" w:rsidRDefault="009C4EC7" w:rsidP="003F719C">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5F54C843" w14:textId="77777777" w:rsidR="009C4EC7" w:rsidRPr="009C4EC7" w:rsidRDefault="009C4EC7" w:rsidP="003F719C">
      <w:pPr>
        <w:pStyle w:val="BodyText"/>
      </w:pPr>
      <w:r w:rsidRPr="009C4EC7">
        <w:tab/>
        <w:t xml:space="preserve">It is the intention of these provisions that training is to be provided in the construction crafts rather than clerk-typists or secretarial type positions. Training is permissible in </w:t>
      </w:r>
      <w:proofErr w:type="gramStart"/>
      <w:r w:rsidRPr="009C4EC7">
        <w:t>lower level</w:t>
      </w:r>
      <w:proofErr w:type="gramEnd"/>
      <w:r w:rsidRPr="009C4EC7">
        <w:t xml:space="preserve">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5293AAE6" w14:textId="77777777" w:rsidR="009C4EC7" w:rsidRPr="009C4EC7" w:rsidRDefault="009C4EC7" w:rsidP="003F719C">
      <w:pPr>
        <w:pStyle w:val="BodyText"/>
      </w:pPr>
      <w:r w:rsidRPr="009C4EC7">
        <w:tab/>
        <w:t xml:space="preserve">When approved in advance by the District Contract Compliance Manager, credit will be given for training of persons </w:t>
      </w:r>
      <w:proofErr w:type="gramStart"/>
      <w:r w:rsidRPr="009C4EC7">
        <w:t>in excess of</w:t>
      </w:r>
      <w:proofErr w:type="gramEnd"/>
      <w:r w:rsidRPr="009C4EC7">
        <w:t xml:space="preserve">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w:t>
      </w:r>
      <w:proofErr w:type="gramStart"/>
      <w:r w:rsidRPr="009C4EC7">
        <w:t>as long as</w:t>
      </w:r>
      <w:proofErr w:type="gramEnd"/>
      <w:r w:rsidRPr="009C4EC7">
        <w:t xml:space="preserve">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6101D5D" w14:textId="77777777" w:rsidR="009C4EC7" w:rsidRPr="009C4EC7" w:rsidRDefault="009C4EC7" w:rsidP="003F719C">
      <w:pPr>
        <w:pStyle w:val="BodyText"/>
      </w:pPr>
      <w:r w:rsidRPr="009C4EC7">
        <w:tab/>
      </w:r>
      <w:r w:rsidRPr="009C4EC7">
        <w:tab/>
        <w:t>1. Contributes to the cost of the training,</w:t>
      </w:r>
    </w:p>
    <w:p w14:paraId="33432A2A" w14:textId="77777777" w:rsidR="009C4EC7" w:rsidRPr="009C4EC7" w:rsidRDefault="009C4EC7" w:rsidP="003F719C">
      <w:pPr>
        <w:pStyle w:val="BodyText"/>
      </w:pPr>
      <w:r w:rsidRPr="009C4EC7">
        <w:tab/>
      </w:r>
      <w:r w:rsidRPr="009C4EC7">
        <w:tab/>
        <w:t>2. Provides the instruction to the trainee,</w:t>
      </w:r>
    </w:p>
    <w:p w14:paraId="32B55BA2" w14:textId="77777777" w:rsidR="009C4EC7" w:rsidRPr="009C4EC7" w:rsidRDefault="009C4EC7" w:rsidP="003F719C">
      <w:pPr>
        <w:pStyle w:val="BodyText"/>
      </w:pPr>
      <w:r w:rsidRPr="009C4EC7">
        <w:tab/>
      </w:r>
      <w:r w:rsidRPr="009C4EC7">
        <w:tab/>
        <w:t>3. Pays the trainee’s wages during the offsite training period.</w:t>
      </w:r>
    </w:p>
    <w:p w14:paraId="72892F8A" w14:textId="77777777" w:rsidR="009C4EC7" w:rsidRPr="009C4EC7" w:rsidRDefault="009C4EC7" w:rsidP="003F719C">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13F1AB3C" w14:textId="77777777" w:rsidR="009C4EC7" w:rsidRPr="009C4EC7" w:rsidRDefault="009C4EC7" w:rsidP="003F719C">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3942D811" w14:textId="77777777" w:rsidR="009C4EC7" w:rsidRPr="009C4EC7" w:rsidRDefault="009C4EC7" w:rsidP="003F719C">
      <w:pPr>
        <w:pStyle w:val="BodyText"/>
      </w:pPr>
      <w:r w:rsidRPr="009C4EC7">
        <w:tab/>
        <w:t>The Contractor shall maintain records to document the actual hours each trainee is engaged in training on work being performed as a part of this Contract.</w:t>
      </w:r>
    </w:p>
    <w:p w14:paraId="5467D1A7" w14:textId="77777777" w:rsidR="009C4EC7" w:rsidRPr="009C4EC7" w:rsidRDefault="009C4EC7" w:rsidP="003F719C">
      <w:pPr>
        <w:pStyle w:val="BodyText"/>
      </w:pPr>
      <w:r w:rsidRPr="009C4EC7">
        <w:tab/>
        <w:t xml:space="preserve">The Contractor shall submit to the District Contract Compliance Manager a copy of an On-The-Job Training Notification of Personnel Action form no later than seven days after the effective date of the action when the following actions occur: a trainee is transferred on the </w:t>
      </w:r>
      <w:r w:rsidRPr="009C4EC7">
        <w:lastRenderedPageBreak/>
        <w:t>project, transferred from the project to continue training on another contract, completes training, is upgraded to journeyman status or voluntary terminates or is involuntary terminated from the project.</w:t>
      </w:r>
    </w:p>
    <w:p w14:paraId="2DE2C677" w14:textId="77777777" w:rsidR="009C4EC7" w:rsidRPr="009C4EC7" w:rsidRDefault="009C4EC7" w:rsidP="003F719C">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6FE4920D" w14:textId="77777777" w:rsidR="009C4EC7" w:rsidRPr="009C4EC7" w:rsidRDefault="009C4EC7" w:rsidP="003F719C">
      <w:pPr>
        <w:pStyle w:val="BodyText"/>
      </w:pPr>
      <w:r w:rsidRPr="009C4EC7">
        <w:tab/>
        <w:t>Highway or Bridge Carpenter Helper, Mechanic Helper, Rodman/Chainman, and Timekeeper classifications will not be approved for the On-The-Job Training Program.</w:t>
      </w:r>
    </w:p>
    <w:p w14:paraId="2EC40039" w14:textId="77777777" w:rsidR="009C4EC7" w:rsidRPr="009C4EC7" w:rsidRDefault="009C4EC7" w:rsidP="003F719C">
      <w:pPr>
        <w:pStyle w:val="BodyText"/>
      </w:pPr>
      <w:r w:rsidRPr="009C4EC7">
        <w:tab/>
        <w:t xml:space="preserve">The number of trainees may be distributed among the work classifications </w:t>
      </w:r>
      <w:proofErr w:type="gramStart"/>
      <w:r w:rsidRPr="009C4EC7">
        <w:t>on the basis of</w:t>
      </w:r>
      <w:proofErr w:type="gramEnd"/>
      <w:r w:rsidRPr="009C4EC7">
        <w:t xml:space="preserve"> the Contractor’s needs and the availability of journeymen in the various classifications within a reasonable area of recruitment.</w:t>
      </w:r>
    </w:p>
    <w:p w14:paraId="30495C28" w14:textId="77777777" w:rsidR="009C4EC7" w:rsidRDefault="009C4EC7" w:rsidP="003F719C">
      <w:pPr>
        <w:pStyle w:val="BodyText"/>
      </w:pPr>
      <w:r w:rsidRPr="009C4EC7">
        <w:tab/>
        <w:t>The Contractor will have fulfilled the responsibilities of this Specification when acceptable training has been provided to the trainee as specified above.</w:t>
      </w:r>
    </w:p>
    <w:p w14:paraId="5120F980" w14:textId="2F03DB65" w:rsidR="008B7571" w:rsidRDefault="008B7571" w:rsidP="00C9490F">
      <w:pPr>
        <w:pStyle w:val="Article"/>
      </w:pPr>
      <w:r>
        <w:t>7-2</w:t>
      </w:r>
      <w:r w:rsidR="009F5707">
        <w:t>9</w:t>
      </w:r>
      <w:r>
        <w:t xml:space="preserve"> E-Verify.</w:t>
      </w:r>
    </w:p>
    <w:p w14:paraId="7910971C" w14:textId="77777777" w:rsidR="008B7571" w:rsidRDefault="008B7571" w:rsidP="0011508D">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0A75BB6E" w14:textId="016A78D2" w:rsidR="00A22521" w:rsidRPr="00F97060" w:rsidRDefault="007375D3" w:rsidP="00166FF2">
      <w:pPr>
        <w:pStyle w:val="Heading2"/>
      </w:pPr>
      <w:bookmarkStart w:id="30" w:name="_Toc52535185"/>
      <w:bookmarkStart w:id="31" w:name="_Toc52536771"/>
      <w:bookmarkStart w:id="32" w:name="_Toc52536842"/>
      <w:r>
        <w:t>SECTION 8</w:t>
      </w:r>
      <w:r w:rsidR="00A22521" w:rsidRPr="00F97060">
        <w:t xml:space="preserve"> </w:t>
      </w:r>
      <w:r w:rsidR="00285B92">
        <w:t>– PROSECUTION OF WORK</w:t>
      </w:r>
      <w:r w:rsidR="008F01B5">
        <w:t>.</w:t>
      </w:r>
      <w:bookmarkEnd w:id="30"/>
      <w:bookmarkEnd w:id="31"/>
      <w:bookmarkEnd w:id="32"/>
    </w:p>
    <w:p w14:paraId="61A42AB9" w14:textId="77777777" w:rsidR="009C4EC7" w:rsidRPr="009C4EC7" w:rsidRDefault="009C4EC7" w:rsidP="00C9490F">
      <w:pPr>
        <w:pStyle w:val="Article"/>
      </w:pPr>
      <w:r w:rsidRPr="009C4EC7">
        <w:t>8-1 Subletting or Assigning of Contracts.</w:t>
      </w:r>
    </w:p>
    <w:p w14:paraId="7207EB26" w14:textId="77777777" w:rsidR="009C4EC7" w:rsidRPr="009C4EC7" w:rsidRDefault="009C4EC7" w:rsidP="003F719C">
      <w:pPr>
        <w:pStyle w:val="BodyText"/>
      </w:pPr>
      <w:r w:rsidRPr="009C4EC7">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34D4F8E2" w14:textId="77777777" w:rsidR="009C4EC7" w:rsidRPr="009C4EC7" w:rsidRDefault="009C4EC7" w:rsidP="003F719C">
      <w:pPr>
        <w:pStyle w:val="BodyText"/>
      </w:pPr>
      <w:r w:rsidRPr="009C4EC7">
        <w:tab/>
        <w:t xml:space="preserve">Include in the total Contract amount the cost of materials and manufactured component products, and their transportation to the project site. </w:t>
      </w:r>
      <w:proofErr w:type="gramStart"/>
      <w:r w:rsidRPr="009C4EC7">
        <w:t>For the purpose of</w:t>
      </w:r>
      <w:proofErr w:type="gramEnd"/>
      <w:r w:rsidRPr="009C4EC7">
        <w:t xml:space="preserve"> meeting this requirement the Department will not consider off-site commercial production of materials and manufactured component products that the Contractor purchases, or their transportation to the project, as subcontracted work.</w:t>
      </w:r>
    </w:p>
    <w:p w14:paraId="695CB51D" w14:textId="77777777" w:rsidR="009C4EC7" w:rsidRPr="009C4EC7" w:rsidRDefault="009C4EC7" w:rsidP="003F719C">
      <w:pPr>
        <w:pStyle w:val="BodyText"/>
      </w:pPr>
      <w:r w:rsidRPr="009C4EC7">
        <w:tab/>
        <w:t>If the Contractor sublets a part of a Contract item, the Department will use only the sublet proportional cost in determining the percentage of subcontracted normal work.</w:t>
      </w:r>
    </w:p>
    <w:p w14:paraId="249D1086" w14:textId="77777777" w:rsidR="009C4EC7" w:rsidRPr="009C4EC7" w:rsidRDefault="009C4EC7" w:rsidP="003F719C">
      <w:pPr>
        <w:pStyle w:val="BodyText"/>
      </w:pPr>
      <w:r w:rsidRPr="009C4EC7">
        <w:tab/>
        <w:t xml:space="preserve">Execute all agreements to sublet work in writing and include all pertinent provisions and requirements of the Contract. All other agreements must be in writing and reference all applicable Contract provisions. Upon request, furnish the Department with a copy of the </w:t>
      </w:r>
      <w:r w:rsidRPr="009C4EC7">
        <w:lastRenderedPageBreak/>
        <w:t>subcontract and agreement. The subletting of work does not relieve the Contractor or the surety of their respective liabilities under the Contract.</w:t>
      </w:r>
    </w:p>
    <w:p w14:paraId="388FA93D" w14:textId="77777777" w:rsidR="00A22521" w:rsidRPr="00A50DEB" w:rsidRDefault="009C4EC7" w:rsidP="003F719C">
      <w:pPr>
        <w:pStyle w:val="BodyText"/>
      </w:pPr>
      <w:r w:rsidRPr="009C4EC7">
        <w:tab/>
        <w:t>The Department recognizes a subcontractor only in the capacity of an employee or agent of the Contractor, and the Engineer may require the Contractor to remove the subcontractor as in the case of an employee.</w:t>
      </w:r>
    </w:p>
    <w:p w14:paraId="7A5C6AB7" w14:textId="77777777" w:rsidR="00E66101" w:rsidRPr="00E66101" w:rsidRDefault="00A22521" w:rsidP="00E66101">
      <w:pPr>
        <w:pStyle w:val="BodyText"/>
      </w:pPr>
      <w:r w:rsidRPr="00F43C3B">
        <w:tab/>
      </w:r>
      <w:r w:rsidRPr="00F43C3B">
        <w:tab/>
      </w:r>
      <w:r w:rsidR="00E66101" w:rsidRPr="00851774">
        <w:rPr>
          <w:b/>
          <w:bCs/>
        </w:rPr>
        <w:t>8-7.3.2 Contract Time Extensions:</w:t>
      </w:r>
      <w:r w:rsidR="00E66101" w:rsidRPr="00E66101">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676DB5A" w14:textId="77777777" w:rsidR="00E66101" w:rsidRPr="00E66101" w:rsidRDefault="00E66101" w:rsidP="003F719C">
      <w:pPr>
        <w:pStyle w:val="BodyText"/>
      </w:pPr>
      <w:r w:rsidRPr="00E66101">
        <w:tab/>
      </w:r>
      <w:r w:rsidRPr="00E66101">
        <w:tab/>
      </w:r>
      <w:r w:rsidRPr="00E66101">
        <w:tab/>
        <w:t>Whenever the Engineer suspends the Contractor’s operations, as provided in 8</w:t>
      </w:r>
      <w:r w:rsidRPr="00E66101">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58C9E2B0" w14:textId="77777777" w:rsidR="00E66101" w:rsidRPr="00E66101" w:rsidRDefault="00E66101" w:rsidP="003F719C">
      <w:pPr>
        <w:pStyle w:val="BodyText"/>
      </w:pPr>
      <w:r w:rsidRPr="00E66101">
        <w:tab/>
      </w:r>
      <w:r w:rsidRPr="00E66101">
        <w:tab/>
      </w:r>
      <w:r w:rsidRPr="00E66101">
        <w:tab/>
        <w:t xml:space="preserve">The Department does not include an allowance for delays caused by the effects of inclement weather or suspension of Contractor’s operations as defined in 8-6.4, in establishing Contract Time. The Engineer will continually monitor the effects of weather and, when found justified, grant time extensions on either a bimonthly or monthly basis. The Engineer will not require the Contractor to submit a request for additional time </w:t>
      </w:r>
      <w:proofErr w:type="gramStart"/>
      <w:r w:rsidRPr="00E66101">
        <w:t>due to the effects</w:t>
      </w:r>
      <w:proofErr w:type="gramEnd"/>
      <w:r w:rsidRPr="00E66101">
        <w:t xml:space="preserve"> of </w:t>
      </w:r>
      <w:proofErr w:type="gramStart"/>
      <w:r w:rsidRPr="00E66101">
        <w:t>weather</w:t>
      </w:r>
      <w:proofErr w:type="gramEnd"/>
      <w:r w:rsidRPr="00E66101">
        <w:t>.</w:t>
      </w:r>
    </w:p>
    <w:p w14:paraId="540A4F5B" w14:textId="77777777" w:rsidR="00E66101" w:rsidRPr="00E66101" w:rsidRDefault="00E66101" w:rsidP="003F719C">
      <w:pPr>
        <w:pStyle w:val="BodyText"/>
      </w:pPr>
      <w:r w:rsidRPr="00E66101">
        <w:tab/>
      </w:r>
      <w:r w:rsidRPr="00E66101">
        <w:tab/>
      </w:r>
      <w:r w:rsidRPr="00E66101">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A933299" w14:textId="77777777" w:rsidR="00E66101" w:rsidRPr="00E66101" w:rsidRDefault="00E66101" w:rsidP="003F719C">
      <w:pPr>
        <w:pStyle w:val="BodyText"/>
      </w:pPr>
      <w:r w:rsidRPr="00E66101">
        <w:tab/>
      </w:r>
      <w:r w:rsidRPr="00E66101">
        <w:tab/>
      </w:r>
      <w:r w:rsidRPr="00E66101">
        <w:tab/>
      </w:r>
      <w:r w:rsidRPr="00E66101">
        <w:tab/>
        <w:t xml:space="preserve">1. The Contractor being unable to work at least 50% of the normal </w:t>
      </w:r>
      <w:proofErr w:type="gramStart"/>
      <w:r w:rsidRPr="00E66101">
        <w:t>work day</w:t>
      </w:r>
      <w:proofErr w:type="gramEnd"/>
      <w:r w:rsidRPr="00E66101">
        <w:t xml:space="preserve"> on pre-determined controlling work items; or</w:t>
      </w:r>
    </w:p>
    <w:p w14:paraId="6C08D792" w14:textId="667925C8" w:rsidR="00E66101" w:rsidRDefault="00E66101" w:rsidP="003F719C">
      <w:pPr>
        <w:pStyle w:val="BodyText"/>
      </w:pPr>
      <w:r w:rsidRPr="00E66101">
        <w:tab/>
      </w:r>
      <w:r w:rsidRPr="00E66101">
        <w:tab/>
      </w:r>
      <w:r w:rsidRPr="00E66101">
        <w:tab/>
      </w:r>
      <w:r w:rsidRPr="00E66101">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531FB20F" w14:textId="77777777" w:rsidR="000577CF" w:rsidRDefault="000577CF" w:rsidP="003F719C">
      <w:pPr>
        <w:pStyle w:val="BodyText"/>
      </w:pPr>
      <w:bookmarkStart w:id="33" w:name="_Hlk66350866"/>
      <w:r>
        <w:tab/>
      </w:r>
      <w:r>
        <w:tab/>
      </w:r>
      <w:r>
        <w:tab/>
        <w:t xml:space="preserve">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w:t>
      </w:r>
      <w:proofErr w:type="gramStart"/>
      <w:r>
        <w:t>any and all</w:t>
      </w:r>
      <w:proofErr w:type="gramEnd"/>
      <w:r>
        <w:t xml:space="preserve"> rights to appeal the Department’s decision at a later time.</w:t>
      </w:r>
    </w:p>
    <w:bookmarkEnd w:id="33"/>
    <w:p w14:paraId="2A42DA86" w14:textId="77777777" w:rsidR="00E66101" w:rsidRPr="00E66101" w:rsidRDefault="00E66101" w:rsidP="003F719C">
      <w:pPr>
        <w:pStyle w:val="BodyText"/>
      </w:pPr>
      <w:r w:rsidRPr="00E66101">
        <w:tab/>
      </w:r>
      <w:r w:rsidRPr="00E66101">
        <w:tab/>
      </w:r>
      <w:r w:rsidRPr="00E66101">
        <w:tab/>
        <w:t>No additional compensation will be made for delays caused by the effects of inclement weather.</w:t>
      </w:r>
    </w:p>
    <w:p w14:paraId="61C62277" w14:textId="77777777" w:rsidR="00E66101" w:rsidRPr="00E66101" w:rsidRDefault="00E66101" w:rsidP="003F719C">
      <w:pPr>
        <w:pStyle w:val="BodyText"/>
      </w:pPr>
      <w:r w:rsidRPr="00E66101">
        <w:tab/>
      </w:r>
      <w:r w:rsidRPr="00E66101">
        <w:tab/>
      </w:r>
      <w:r w:rsidRPr="00E66101">
        <w:tab/>
        <w:t xml:space="preserve">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submit substantiating letters from a representative number of manufacturers of such materials or equipment clearly confirming that the delays in delivery were the result of an area-wide shortage, an industry-wide strike, etc. No </w:t>
      </w:r>
      <w:r w:rsidRPr="00E66101">
        <w:lastRenderedPageBreak/>
        <w:t>additional compensation will be made for delays caused by delivery of materials or component equipment.</w:t>
      </w:r>
    </w:p>
    <w:p w14:paraId="09251CA1" w14:textId="77777777" w:rsidR="00E66101" w:rsidRPr="00E66101" w:rsidRDefault="00E66101" w:rsidP="003F719C">
      <w:pPr>
        <w:pStyle w:val="BodyText"/>
      </w:pPr>
      <w:r w:rsidRPr="00E66101">
        <w:tab/>
      </w:r>
      <w:r w:rsidRPr="00E66101">
        <w:tab/>
      </w:r>
      <w:r w:rsidRPr="00E66101">
        <w:tab/>
        <w:t>The Department will not consider requests for time extension due to delay in the delivery of custom manufactured equipment such as traffic signal equipment, highway lighting equipment, etc., unless the Contractor submits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6FC80774" w14:textId="77777777" w:rsidR="00E66101" w:rsidRPr="00E66101" w:rsidRDefault="00E66101" w:rsidP="003F719C">
      <w:pPr>
        <w:pStyle w:val="BodyText"/>
      </w:pPr>
      <w:r w:rsidRPr="00E66101">
        <w:tab/>
      </w:r>
      <w:r w:rsidRPr="00E66101">
        <w:tab/>
      </w:r>
      <w:r w:rsidRPr="00E66101">
        <w:tab/>
        <w:t xml:space="preserve">The Department will consider the </w:t>
      </w:r>
      <w:proofErr w:type="spellStart"/>
      <w:r w:rsidRPr="00E66101">
        <w:t>affect</w:t>
      </w:r>
      <w:proofErr w:type="spellEnd"/>
      <w:r w:rsidRPr="00E66101">
        <w:t xml:space="preserve"> of utility relocation and adjustment work on job progress as the basis for granting a time extension only if all the following criteria are met:</w:t>
      </w:r>
    </w:p>
    <w:p w14:paraId="67D2EB78" w14:textId="77777777" w:rsidR="00E66101" w:rsidRPr="00E66101" w:rsidRDefault="00E66101" w:rsidP="003F719C">
      <w:pPr>
        <w:pStyle w:val="BodyText"/>
      </w:pPr>
      <w:r w:rsidRPr="00E66101">
        <w:tab/>
      </w:r>
      <w:r w:rsidRPr="00E66101">
        <w:tab/>
      </w:r>
      <w:r w:rsidRPr="00E66101">
        <w:tab/>
      </w:r>
      <w:r w:rsidRPr="00E66101">
        <w:tab/>
        <w:t>1. Delays are the result of either utility work that was not detailed in the Plans, or utility work that was detailed in the Plans but was not accomplished in reasonably close accordance with the schedule included in the Contract Documents.</w:t>
      </w:r>
    </w:p>
    <w:p w14:paraId="21A03E07" w14:textId="77777777" w:rsidR="00E66101" w:rsidRPr="00E66101" w:rsidRDefault="00E66101" w:rsidP="003F719C">
      <w:pPr>
        <w:pStyle w:val="BodyText"/>
      </w:pPr>
      <w:r w:rsidRPr="00E66101">
        <w:tab/>
      </w:r>
      <w:r w:rsidRPr="00E66101">
        <w:tab/>
      </w:r>
      <w:r w:rsidRPr="00E66101">
        <w:tab/>
      </w:r>
      <w:r w:rsidRPr="00E66101">
        <w:tab/>
        <w:t xml:space="preserve">2. Utility work </w:t>
      </w:r>
      <w:proofErr w:type="gramStart"/>
      <w:r w:rsidRPr="00E66101">
        <w:t>actually affected</w:t>
      </w:r>
      <w:proofErr w:type="gramEnd"/>
      <w:r w:rsidRPr="00E66101">
        <w:t xml:space="preserve"> progress toward completion of controlling work items.</w:t>
      </w:r>
    </w:p>
    <w:p w14:paraId="1B784772" w14:textId="77777777" w:rsidR="00E66101" w:rsidRPr="00E66101" w:rsidRDefault="00E66101" w:rsidP="003F719C">
      <w:pPr>
        <w:pStyle w:val="BodyText"/>
      </w:pPr>
      <w:r w:rsidRPr="00E66101">
        <w:tab/>
      </w:r>
      <w:r w:rsidRPr="00E66101">
        <w:tab/>
      </w:r>
      <w:r w:rsidRPr="00E66101">
        <w:tab/>
      </w:r>
      <w:r w:rsidRPr="00E66101">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70599D07" w14:textId="77777777" w:rsidR="00E66101" w:rsidRPr="00E66101" w:rsidRDefault="00E66101" w:rsidP="003F719C">
      <w:pPr>
        <w:pStyle w:val="BodyText"/>
      </w:pPr>
      <w:r w:rsidRPr="00E66101">
        <w:tab/>
      </w:r>
      <w:r w:rsidRPr="00E66101">
        <w:tab/>
      </w:r>
      <w:r w:rsidRPr="00E66101">
        <w:tab/>
        <w:t>As a condition precedent to an extension of Contract Time the Contractor must submit to the Engineer:</w:t>
      </w:r>
    </w:p>
    <w:p w14:paraId="38EA13B9" w14:textId="77777777" w:rsidR="00E66101" w:rsidRPr="00E66101" w:rsidRDefault="00E66101" w:rsidP="003F719C">
      <w:pPr>
        <w:pStyle w:val="BodyText"/>
      </w:pPr>
      <w:r w:rsidRPr="00E66101">
        <w:tab/>
      </w:r>
      <w:r w:rsidRPr="00E66101">
        <w:tab/>
      </w:r>
      <w:r w:rsidRPr="00E66101">
        <w:tab/>
      </w:r>
      <w:r w:rsidRPr="00E66101">
        <w:tab/>
        <w:t xml:space="preserve">A preliminary request for an extension of Contract Time must be submitted 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rsidRPr="00E66101">
        <w:t>absolutely</w:t>
      </w:r>
      <w:proofErr w:type="gramEnd"/>
      <w:r w:rsidRPr="00E66101">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0703758E" w14:textId="77777777" w:rsidR="00E66101" w:rsidRPr="00E66101" w:rsidRDefault="00E66101" w:rsidP="003F719C">
      <w:pPr>
        <w:pStyle w:val="BodyText"/>
      </w:pPr>
      <w:r w:rsidRPr="00E66101">
        <w:tab/>
      </w:r>
      <w:r w:rsidRPr="00E66101">
        <w:tab/>
      </w:r>
      <w:r w:rsidRPr="00E66101">
        <w:tab/>
      </w:r>
      <w:r w:rsidRPr="00E66101">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AC177CB" w14:textId="77777777" w:rsidR="00E66101" w:rsidRPr="00E66101" w:rsidRDefault="00E66101" w:rsidP="003F719C">
      <w:pPr>
        <w:pStyle w:val="BodyText"/>
      </w:pPr>
      <w:r w:rsidRPr="00E66101">
        <w:lastRenderedPageBreak/>
        <w:tab/>
      </w:r>
      <w:r w:rsidRPr="00E66101">
        <w:tab/>
      </w:r>
      <w:r w:rsidRPr="00E66101">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5B1D6ADB" w14:textId="77777777" w:rsidR="00A50DEB" w:rsidRDefault="00E66101" w:rsidP="003F719C">
      <w:pPr>
        <w:pStyle w:val="BodyText"/>
        <w:rPr>
          <w:szCs w:val="24"/>
        </w:rPr>
      </w:pPr>
      <w:r w:rsidRPr="00E66101">
        <w:rPr>
          <w:szCs w:val="24"/>
        </w:rPr>
        <w:tab/>
      </w:r>
      <w:r w:rsidRPr="00E66101">
        <w:rPr>
          <w:szCs w:val="24"/>
        </w:rPr>
        <w:tab/>
      </w:r>
      <w:r w:rsidRPr="00E66101">
        <w:rPr>
          <w:szCs w:val="24"/>
        </w:rPr>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129931AC" w14:textId="77777777" w:rsidR="00A22521" w:rsidRPr="00A50DEB" w:rsidRDefault="00A22521" w:rsidP="00C9490F">
      <w:pPr>
        <w:pStyle w:val="Article"/>
      </w:pPr>
      <w:r w:rsidRPr="00A50DEB">
        <w:t>8-10 Liquidated Damages for Failure to Complete the Work.</w:t>
      </w:r>
    </w:p>
    <w:p w14:paraId="1B41815A" w14:textId="77777777" w:rsidR="00C708F5" w:rsidRDefault="00C708F5" w:rsidP="00C708F5">
      <w:pPr>
        <w:pStyle w:val="BodyText"/>
      </w:pPr>
      <w:bookmarkStart w:id="34" w:name="_Hlk66350895"/>
      <w:r w:rsidRPr="00F43C3B">
        <w:tab/>
      </w:r>
      <w:r w:rsidRPr="00F43C3B">
        <w:rPr>
          <w:b/>
        </w:rPr>
        <w:t xml:space="preserve">8-10.2 </w:t>
      </w:r>
      <w:proofErr w:type="gramStart"/>
      <w:r w:rsidRPr="00F43C3B">
        <w:rPr>
          <w:b/>
        </w:rPr>
        <w:t>Amount</w:t>
      </w:r>
      <w:proofErr w:type="gramEnd"/>
      <w:r w:rsidRPr="00F43C3B">
        <w:rPr>
          <w:b/>
        </w:rPr>
        <w:t xml:space="preserve"> of Liquidated Damages</w:t>
      </w:r>
      <w:r w:rsidRPr="00F43C3B">
        <w:t xml:space="preserve">: </w:t>
      </w:r>
      <w:r w:rsidRPr="00F64605">
        <w:t>Applicable liquidated damages are the amounts established in the following schedule:</w:t>
      </w:r>
    </w:p>
    <w:p w14:paraId="3B0C24D9" w14:textId="77777777" w:rsidR="00C708F5" w:rsidRPr="00F64605" w:rsidRDefault="00C708F5" w:rsidP="00C708F5">
      <w:pPr>
        <w:pStyle w:val="BodyText"/>
      </w:pPr>
    </w:p>
    <w:p w14:paraId="5BEE79CA" w14:textId="77777777" w:rsidR="00C708F5" w:rsidRPr="00F64605" w:rsidRDefault="00C708F5" w:rsidP="00C708F5">
      <w:pPr>
        <w:tabs>
          <w:tab w:val="left" w:pos="720"/>
        </w:tabs>
        <w:ind w:left="1440"/>
        <w:rPr>
          <w:szCs w:val="20"/>
          <w:u w:val="single"/>
        </w:rPr>
      </w:pPr>
      <w:bookmarkStart w:id="35" w:name="_Hlk118882879"/>
      <w:r w:rsidRPr="00C708F5">
        <w:rPr>
          <w:rStyle w:val="BodyTextChar"/>
        </w:rPr>
        <w:t>Original Contract Amount</w:t>
      </w:r>
      <w:r w:rsidRPr="00C708F5">
        <w:rPr>
          <w:rStyle w:val="BodyTextChar"/>
        </w:rPr>
        <w:tab/>
        <w:t>Daily Charge Per Calendar Day</w:t>
      </w:r>
    </w:p>
    <w:p w14:paraId="66C315DE" w14:textId="6B699F51" w:rsidR="00C708F5" w:rsidRPr="00C708F5" w:rsidRDefault="00C708F5" w:rsidP="00C708F5">
      <w:pPr>
        <w:keepLines/>
        <w:tabs>
          <w:tab w:val="right" w:leader="dot" w:pos="7200"/>
        </w:tabs>
        <w:spacing w:after="0" w:line="240" w:lineRule="auto"/>
        <w:ind w:left="1440"/>
        <w:rPr>
          <w:rStyle w:val="BodyTextChar"/>
        </w:rPr>
      </w:pPr>
      <w:r w:rsidRPr="00C708F5">
        <w:rPr>
          <w:rStyle w:val="BodyTextChar"/>
        </w:rPr>
        <w:t>$299,999 and under</w:t>
      </w:r>
      <w:r w:rsidRPr="00C708F5">
        <w:rPr>
          <w:rStyle w:val="BodyTextChar"/>
        </w:rPr>
        <w:tab/>
        <w:t>$980</w:t>
      </w:r>
    </w:p>
    <w:p w14:paraId="652ADD88" w14:textId="6617D7D9"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$300,000 but less than $2,000,000</w:t>
      </w:r>
      <w:r w:rsidRPr="00C708F5">
        <w:rPr>
          <w:rStyle w:val="BodyTextChar"/>
        </w:rPr>
        <w:tab/>
        <w:t>$1,699</w:t>
      </w:r>
    </w:p>
    <w:p w14:paraId="38819C39" w14:textId="6763AF77"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$2,000,000 but less than $5,000,000</w:t>
      </w:r>
      <w:r w:rsidRPr="00C708F5">
        <w:rPr>
          <w:rStyle w:val="BodyTextChar"/>
        </w:rPr>
        <w:tab/>
        <w:t>$2,650</w:t>
      </w:r>
    </w:p>
    <w:p w14:paraId="5F530D2C" w14:textId="5E9D2334"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$5,000,000 but less than $10,000,000</w:t>
      </w:r>
      <w:r w:rsidRPr="00C708F5">
        <w:rPr>
          <w:rStyle w:val="BodyTextChar"/>
        </w:rPr>
        <w:tab/>
        <w:t>$3,819</w:t>
      </w:r>
    </w:p>
    <w:p w14:paraId="102D425B" w14:textId="75456EAD"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$10,000,000 but less than $20,000,000</w:t>
      </w:r>
      <w:r w:rsidRPr="00C708F5">
        <w:rPr>
          <w:rStyle w:val="BodyTextChar"/>
        </w:rPr>
        <w:tab/>
        <w:t>$4,687</w:t>
      </w:r>
    </w:p>
    <w:p w14:paraId="335749B8" w14:textId="5FD73E9E"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$20,000,000 but less than $40,000,000</w:t>
      </w:r>
      <w:r w:rsidRPr="00C708F5">
        <w:rPr>
          <w:rStyle w:val="BodyTextChar"/>
        </w:rPr>
        <w:tab/>
        <w:t>$7,625</w:t>
      </w:r>
    </w:p>
    <w:p w14:paraId="2E9753D3" w14:textId="18208225" w:rsidR="00C708F5" w:rsidRPr="00F64605" w:rsidRDefault="00C708F5" w:rsidP="00C708F5">
      <w:pPr>
        <w:keepLines/>
        <w:tabs>
          <w:tab w:val="right" w:leader="dot" w:pos="7200"/>
        </w:tabs>
        <w:spacing w:after="0" w:line="240" w:lineRule="auto"/>
        <w:ind w:firstLine="1440"/>
        <w:rPr>
          <w:szCs w:val="20"/>
        </w:rPr>
      </w:pPr>
      <w:r w:rsidRPr="00C708F5">
        <w:rPr>
          <w:rStyle w:val="BodyTextChar"/>
        </w:rPr>
        <w:t>$40,000,000 and over</w:t>
      </w:r>
      <w:r w:rsidRPr="00C708F5">
        <w:rPr>
          <w:rStyle w:val="BodyTextChar"/>
        </w:rPr>
        <w:tab/>
        <w:t>$10,467 plus 0.00005 of any</w:t>
      </w:r>
    </w:p>
    <w:p w14:paraId="7E779EF7" w14:textId="322D83DC"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amount over $40 million (Round to nearest whole dollar)</w:t>
      </w:r>
    </w:p>
    <w:bookmarkEnd w:id="35"/>
    <w:p w14:paraId="4E1A575A" w14:textId="77777777" w:rsidR="00C708F5" w:rsidRPr="00C708F5" w:rsidRDefault="00C708F5" w:rsidP="00C708F5">
      <w:pPr>
        <w:keepLines/>
        <w:tabs>
          <w:tab w:val="right" w:leader="dot" w:pos="7200"/>
        </w:tabs>
        <w:spacing w:after="0" w:line="240" w:lineRule="auto"/>
        <w:ind w:firstLine="1440"/>
        <w:rPr>
          <w:rStyle w:val="BodyTextChar"/>
        </w:rPr>
      </w:pPr>
    </w:p>
    <w:p w14:paraId="4E1E9DE0" w14:textId="77777777" w:rsidR="000577CF" w:rsidRDefault="000577CF" w:rsidP="000577CF">
      <w:pPr>
        <w:pStyle w:val="BodyText"/>
      </w:pPr>
      <w:r>
        <w:tab/>
      </w:r>
      <w:r>
        <w:tab/>
        <w:t>The Engineer may approve adjustments to the liquidated damages amounts in accordance with the Construction Project Administration Manual (CPAM) provided all contract work is complete.</w:t>
      </w:r>
    </w:p>
    <w:p w14:paraId="578D946C" w14:textId="61447390" w:rsidR="00DA2796" w:rsidRPr="00F64294" w:rsidRDefault="00876F05" w:rsidP="00166FF2">
      <w:pPr>
        <w:pStyle w:val="Heading2"/>
      </w:pPr>
      <w:bookmarkStart w:id="36" w:name="_Toc52535186"/>
      <w:bookmarkStart w:id="37" w:name="_Toc52536772"/>
      <w:bookmarkStart w:id="38" w:name="_Toc52536843"/>
      <w:bookmarkEnd w:id="34"/>
      <w:r>
        <w:t>SECTION</w:t>
      </w:r>
      <w:r w:rsidR="00DA2796" w:rsidRPr="00F64294">
        <w:t xml:space="preserve"> 9 – </w:t>
      </w:r>
      <w:r>
        <w:t>MEASUREMENT AND PAYMENT</w:t>
      </w:r>
      <w:r w:rsidR="008F01B5">
        <w:t>.</w:t>
      </w:r>
      <w:bookmarkEnd w:id="36"/>
      <w:bookmarkEnd w:id="37"/>
      <w:bookmarkEnd w:id="38"/>
    </w:p>
    <w:p w14:paraId="6D83DB3B" w14:textId="77777777" w:rsidR="00A50C62" w:rsidRPr="00285B92" w:rsidRDefault="00285B92" w:rsidP="00285B92">
      <w:pPr>
        <w:pStyle w:val="BodyText"/>
        <w:rPr>
          <w:b/>
        </w:rPr>
      </w:pPr>
      <w:r>
        <w:tab/>
      </w:r>
      <w:r w:rsidR="00A50C62" w:rsidRPr="00285B92">
        <w:rPr>
          <w:b/>
        </w:rPr>
        <w:t>9-1.3 Determination of Pay Areas:</w:t>
      </w:r>
    </w:p>
    <w:p w14:paraId="767E6B21" w14:textId="77777777" w:rsidR="00A50C62" w:rsidRPr="00F64294" w:rsidRDefault="00A50C62" w:rsidP="00A50C62">
      <w:pPr>
        <w:pStyle w:val="BodyText"/>
      </w:pPr>
      <w:r w:rsidRPr="00F64294">
        <w:tab/>
      </w:r>
      <w:r w:rsidRPr="00F64294">
        <w:tab/>
      </w:r>
      <w:r w:rsidRPr="00F64294">
        <w:rPr>
          <w:b/>
          <w:bCs/>
        </w:rPr>
        <w:t>9-1.3.1 Final Calculation:</w:t>
      </w:r>
      <w:r w:rsidRPr="00F64294">
        <w:t xml:space="preserve"> When measuring items paid for on the basis of area of finished work, where the pay quantity is designated to be determined by calculation, the Engineer will use lengths and widths in the calculations based on the station to station </w:t>
      </w:r>
      <w:r w:rsidRPr="00F64294">
        <w:lastRenderedPageBreak/>
        <w:t>dimensions shown on the plans; the station to station dimensions actually constructed within the limits designated by the Engineer; or the final dimensions measured along the surface of the completed work within the neat lines shown on the plans or designated by the Engineer. The Engineer will use the method or combination of methods of measurement that reflect, with reasonable accuracy, the actual surface area of the finished work as the Engineer determines.</w:t>
      </w:r>
    </w:p>
    <w:p w14:paraId="6AE0C533" w14:textId="77777777" w:rsidR="00A50C62" w:rsidRDefault="00A50C62" w:rsidP="00A50C62">
      <w:pPr>
        <w:pStyle w:val="BodyText"/>
      </w:pPr>
      <w:r w:rsidRPr="00F64294">
        <w:tab/>
      </w:r>
      <w:r w:rsidRPr="00F64294">
        <w:tab/>
      </w:r>
      <w:r w:rsidRPr="00F64294">
        <w:rPr>
          <w:b/>
          <w:bCs/>
        </w:rPr>
        <w:t>9-1.3.2 Plan Quantity:</w:t>
      </w:r>
      <w:r w:rsidRPr="00F64294">
        <w:t xml:space="preserve"> When measuring items paid for </w:t>
      </w:r>
      <w:proofErr w:type="gramStart"/>
      <w:r w:rsidRPr="00F64294">
        <w:t>on the basis of</w:t>
      </w:r>
      <w:proofErr w:type="gramEnd"/>
      <w:r w:rsidRPr="00F64294">
        <w:t xml:space="preserve"> area of finished work, where the pay quantity is designated to be the plan quantity, the Engineer will determine the final pay quantity based on the plan quantity subject to the provisions of 9</w:t>
      </w:r>
      <w:r w:rsidR="00085761" w:rsidRPr="00F64294">
        <w:t>-</w:t>
      </w:r>
      <w:r w:rsidRPr="00F64294">
        <w:t xml:space="preserve">3.2. Generally, the Engineer will calculate the plan quantity using lengths based on </w:t>
      </w:r>
      <w:proofErr w:type="gramStart"/>
      <w:r w:rsidRPr="00F64294">
        <w:t>station to station</w:t>
      </w:r>
      <w:proofErr w:type="gramEnd"/>
      <w:r w:rsidRPr="00F64294">
        <w:t xml:space="preserve"> dimensions and widths based on neat lines shown in the plans.</w:t>
      </w:r>
    </w:p>
    <w:p w14:paraId="4BFA2B3D" w14:textId="77777777" w:rsidR="00A50C62" w:rsidRPr="00F64294" w:rsidRDefault="00A50C62" w:rsidP="00C9490F">
      <w:pPr>
        <w:pStyle w:val="Article"/>
      </w:pPr>
      <w:r w:rsidRPr="00F64294">
        <w:t>9-3 Compensation for Altered Quantities.</w:t>
      </w:r>
    </w:p>
    <w:p w14:paraId="5759AAC9" w14:textId="77777777" w:rsidR="00A50C62" w:rsidRPr="00F64294" w:rsidRDefault="00A50C62" w:rsidP="00A50C62">
      <w:pPr>
        <w:pStyle w:val="BodyText"/>
      </w:pPr>
      <w:r w:rsidRPr="00F64294">
        <w:tab/>
      </w:r>
      <w:r w:rsidRPr="00F64294">
        <w:rPr>
          <w:b/>
          <w:bCs/>
        </w:rPr>
        <w:t>9-3.1 General:</w:t>
      </w:r>
      <w:r w:rsidRPr="00F64294">
        <w:t xml:space="preserve"> When alteration in plans or quantities of work not requiring a supplemental agreement as hereinbefore provided for are offered and performed, the Contractor shall accept payment in full at Contract unit bid prices for the actual quantities of work done, and no allowance will be made for increased expense, loss of expected reimbursement, or loss of anticipated profits suffered or claimed by the Contractor, resulting either directly from such alterations, or indirectly from unbalanced allocation among the Contract items of overhead expense on the part of the bidder and subsequent loss of expected reimbursement therefore, or from any other cause.</w:t>
      </w:r>
    </w:p>
    <w:p w14:paraId="25F9C2E1" w14:textId="77777777" w:rsidR="00A50C62" w:rsidRPr="00F64294" w:rsidRDefault="00A50C62" w:rsidP="00A50C62">
      <w:pPr>
        <w:pStyle w:val="BodyText"/>
      </w:pPr>
      <w:r w:rsidRPr="00F64294">
        <w:tab/>
      </w:r>
      <w:r w:rsidRPr="00F64294">
        <w:tab/>
        <w:t>Compensation for alterations in plans or quantities of work requiring supplemental agreements shall be stipulated in such agreement, except when the Contractor proceeds with the work without change of price being agreed upon, the Contractor shall be paid for such increased or decreased quantities at the Contract unit prices bid in the Proposal for the items of work. If no Contract unit price is provided in the Contract, and the parties cannot agree as to a price for the work, the Contractor agrees to do the work in accordance with 4</w:t>
      </w:r>
      <w:r w:rsidR="00085761" w:rsidRPr="00F64294">
        <w:t>-</w:t>
      </w:r>
      <w:r w:rsidRPr="00F64294">
        <w:t>3.2.</w:t>
      </w:r>
    </w:p>
    <w:p w14:paraId="79B5EDC1" w14:textId="77777777" w:rsidR="00A50C62" w:rsidRPr="00F64294" w:rsidRDefault="00A50C62" w:rsidP="00A50C62">
      <w:pPr>
        <w:pStyle w:val="BodyText"/>
        <w:keepNext/>
        <w:ind w:firstLine="720"/>
        <w:rPr>
          <w:b/>
          <w:szCs w:val="22"/>
        </w:rPr>
      </w:pPr>
      <w:r w:rsidRPr="00F64294">
        <w:rPr>
          <w:b/>
        </w:rPr>
        <w:t>9-3.2 Payment Based on Plan Quantity</w:t>
      </w:r>
      <w:r w:rsidRPr="00F64294">
        <w:rPr>
          <w:b/>
          <w:szCs w:val="22"/>
        </w:rPr>
        <w:t>:</w:t>
      </w:r>
    </w:p>
    <w:p w14:paraId="536EF1E9" w14:textId="77777777" w:rsidR="00A50C62" w:rsidRPr="00F64294" w:rsidRDefault="00A50C62" w:rsidP="00A50C62">
      <w:pPr>
        <w:pStyle w:val="BodyText"/>
      </w:pPr>
      <w:r w:rsidRPr="00F64294">
        <w:tab/>
      </w:r>
      <w:r w:rsidRPr="00F64294">
        <w:tab/>
      </w:r>
      <w:r w:rsidRPr="00F64294">
        <w:rPr>
          <w:b/>
          <w:bCs/>
        </w:rPr>
        <w:t>9-3.2.1 Error in Plan Quantity:</w:t>
      </w:r>
      <w:r w:rsidRPr="00F64294">
        <w:t xml:space="preserve"> As used in this Article, the term “substantial error” is defined as the smaller of (a) or (b) below:</w:t>
      </w:r>
    </w:p>
    <w:p w14:paraId="62434797" w14:textId="77777777" w:rsidR="00A50C62" w:rsidRPr="00F64294" w:rsidRDefault="00A50C62" w:rsidP="00A50C62">
      <w:pPr>
        <w:pStyle w:val="BodyText"/>
      </w:pPr>
      <w:r w:rsidRPr="00F64294">
        <w:tab/>
      </w:r>
      <w:r w:rsidRPr="00F64294">
        <w:tab/>
      </w:r>
      <w:r w:rsidRPr="00F64294">
        <w:tab/>
        <w:t>(a) a difference between the original plan quantity and final quantity of more than 5%,</w:t>
      </w:r>
    </w:p>
    <w:p w14:paraId="4A1E64CA" w14:textId="77777777" w:rsidR="00A50C62" w:rsidRPr="00F64294" w:rsidRDefault="00A50C62" w:rsidP="00A50C62">
      <w:pPr>
        <w:pStyle w:val="BodyText"/>
      </w:pPr>
      <w:r w:rsidRPr="00F64294">
        <w:tab/>
      </w:r>
      <w:r w:rsidRPr="00F64294">
        <w:tab/>
      </w:r>
      <w:r w:rsidRPr="00F64294">
        <w:tab/>
        <w:t>(b) a change in quantity which causes a change in the amount payable of more than $5,000.</w:t>
      </w:r>
    </w:p>
    <w:p w14:paraId="0B0D79AB" w14:textId="77777777" w:rsidR="00A50C62" w:rsidRPr="00F64294" w:rsidRDefault="00A50C62" w:rsidP="00A50C62">
      <w:pPr>
        <w:pStyle w:val="BodyText"/>
      </w:pPr>
      <w:r w:rsidRPr="00F64294">
        <w:tab/>
      </w:r>
      <w:r w:rsidRPr="00F64294">
        <w:tab/>
      </w:r>
      <w:r w:rsidRPr="00F64294">
        <w:tab/>
        <w:t>On multiple job Contracts, changes made to an individual pay item due to substantial errors will be based on the entire Contract quantity for that pay item.</w:t>
      </w:r>
    </w:p>
    <w:p w14:paraId="1F015842" w14:textId="77777777" w:rsidR="00A50C62" w:rsidRPr="00F64294" w:rsidRDefault="00A50C62" w:rsidP="00A50C62">
      <w:pPr>
        <w:pStyle w:val="BodyText"/>
      </w:pPr>
      <w:r w:rsidRPr="00F64294">
        <w:tab/>
      </w:r>
      <w:r w:rsidRPr="00F64294">
        <w:tab/>
      </w:r>
      <w:r w:rsidRPr="00F64294">
        <w:tab/>
        <w:t xml:space="preserve">Where the pay quantity for any item is designated to be the original plan quantity, the Department will revise such quantity only </w:t>
      </w:r>
      <w:proofErr w:type="gramStart"/>
      <w:r w:rsidRPr="00F64294">
        <w:t>in the event that</w:t>
      </w:r>
      <w:proofErr w:type="gramEnd"/>
      <w:r w:rsidRPr="00F64294">
        <w:t xml:space="preserve"> the Department determines it is in substantial error. In general, the Department will determine such revisions by final measurement, plan calculations, or both, as additions to or deductions from plan quantities.</w:t>
      </w:r>
    </w:p>
    <w:p w14:paraId="11A3AC3A" w14:textId="77777777" w:rsidR="00A50C62" w:rsidRPr="00F64294" w:rsidRDefault="00A50C62" w:rsidP="00A50C62">
      <w:pPr>
        <w:pStyle w:val="BodyText"/>
      </w:pPr>
      <w:r w:rsidRPr="00F64294">
        <w:tab/>
      </w:r>
      <w:r w:rsidRPr="00F64294">
        <w:tab/>
      </w:r>
      <w:r w:rsidRPr="00F64294">
        <w:tab/>
      </w:r>
      <w:proofErr w:type="gramStart"/>
      <w:r w:rsidRPr="00F64294">
        <w:t>In the event that</w:t>
      </w:r>
      <w:proofErr w:type="gramEnd"/>
      <w:r w:rsidRPr="00F64294">
        <w:t xml:space="preserve"> either the Department or the Contractor contends that the plan quantity for any item is in error and additional or less compensation is thereby due, the claimant shall submit, at their own expense, evidence of such in the form of acceptable and verifiable measurements or calculations. The Department will not revise the plan quantity solely </w:t>
      </w:r>
      <w:proofErr w:type="gramStart"/>
      <w:r w:rsidRPr="00F64294">
        <w:t>on the basis of</w:t>
      </w:r>
      <w:proofErr w:type="gramEnd"/>
      <w:r w:rsidRPr="00F64294">
        <w:t xml:space="preserve"> a particular method of construction that the Contractor selects. For earthwork items, the claimant must note any differences in the original ground surfaces from that shown in the original plan cross-sections that would result in a substantial error to the plan </w:t>
      </w:r>
      <w:proofErr w:type="gramStart"/>
      <w:r w:rsidRPr="00F64294">
        <w:t>quantity, and</w:t>
      </w:r>
      <w:proofErr w:type="gramEnd"/>
      <w:r w:rsidRPr="00F64294">
        <w:t xml:space="preserve"> must be properly documented by appropriate verifiable level notes, acceptable to both the </w:t>
      </w:r>
      <w:r w:rsidRPr="00F64294">
        <w:lastRenderedPageBreak/>
        <w:t>Contractor and the Department, prior to disturbance of the original ground surface by construction operations. The claimant shall support any claim based upon a substantial error for differences in the original ground surface by documentation as provided above.</w:t>
      </w:r>
    </w:p>
    <w:p w14:paraId="4F12F527" w14:textId="77777777" w:rsidR="00A50C62" w:rsidRPr="00F64294" w:rsidRDefault="00A50C62" w:rsidP="00A50C62">
      <w:pPr>
        <w:pStyle w:val="BodyText"/>
      </w:pPr>
      <w:r w:rsidRPr="00F64294">
        <w:tab/>
      </w:r>
      <w:r w:rsidRPr="00F64294">
        <w:tab/>
      </w:r>
      <w:r w:rsidRPr="00F64294">
        <w:rPr>
          <w:b/>
          <w:bCs/>
        </w:rPr>
        <w:t>9-3.2.2 Authorized Changes in Limits of Work:</w:t>
      </w:r>
      <w:r w:rsidRPr="00F64294">
        <w:t xml:space="preserve"> Where the Department designates the pay quantity for any item to be the original plan quantity and authorizes a plan change which results in an increase or decrease in the quantity of that item, the Department will revise the plan quantity accordingly. In general, the Department will determine such revisions by final measurement, plan calculations or both.</w:t>
      </w:r>
    </w:p>
    <w:p w14:paraId="2553A8F8" w14:textId="77777777" w:rsidR="00A50C62" w:rsidRPr="00F64294" w:rsidRDefault="00A50C62" w:rsidP="00A50C62">
      <w:pPr>
        <w:pStyle w:val="BodyText"/>
      </w:pPr>
      <w:r w:rsidRPr="00F64294">
        <w:tab/>
      </w:r>
      <w:r w:rsidRPr="00F64294">
        <w:tab/>
      </w:r>
      <w:r w:rsidRPr="00F64294">
        <w:rPr>
          <w:b/>
          <w:bCs/>
        </w:rPr>
        <w:t>9-3.2.3 Specified Adjustments to Pay Quantities:</w:t>
      </w:r>
      <w:r w:rsidRPr="00F64294">
        <w:t xml:space="preserve"> Do not apply the limitations specified in 9</w:t>
      </w:r>
      <w:r w:rsidR="00085761" w:rsidRPr="00F64294">
        <w:t>-</w:t>
      </w:r>
      <w:r w:rsidRPr="00F64294">
        <w:t>3.2.1 and 9</w:t>
      </w:r>
      <w:r w:rsidR="00085761" w:rsidRPr="00F64294">
        <w:t>-</w:t>
      </w:r>
      <w:r w:rsidRPr="00F64294">
        <w:t>3.2.2 to the following:</w:t>
      </w:r>
    </w:p>
    <w:p w14:paraId="1585F6BB" w14:textId="77777777" w:rsidR="00A50C62" w:rsidRPr="00F64294" w:rsidRDefault="00A50C62" w:rsidP="00A50C62">
      <w:pPr>
        <w:pStyle w:val="BodyText"/>
      </w:pPr>
      <w:r w:rsidRPr="00F64294">
        <w:tab/>
      </w:r>
      <w:r w:rsidRPr="00F64294">
        <w:tab/>
      </w:r>
      <w:r w:rsidRPr="00F64294">
        <w:tab/>
        <w:t xml:space="preserve">(1) Where these Specifications or Special Provisions provide that the Department determines the pay quantity for an item </w:t>
      </w:r>
      <w:proofErr w:type="gramStart"/>
      <w:r w:rsidRPr="00F64294">
        <w:t>on the basis of</w:t>
      </w:r>
      <w:proofErr w:type="gramEnd"/>
      <w:r w:rsidRPr="00F64294">
        <w:t xml:space="preserve"> area of finished work adjusted in accordance with the ratio of measured thickness to nominal thickness.</w:t>
      </w:r>
    </w:p>
    <w:p w14:paraId="4F572618" w14:textId="77777777" w:rsidR="00A50C62" w:rsidRPr="00F64294" w:rsidRDefault="00A50C62" w:rsidP="00A50C62">
      <w:pPr>
        <w:pStyle w:val="BodyText"/>
      </w:pPr>
      <w:r w:rsidRPr="00F64294">
        <w:tab/>
      </w:r>
      <w:r w:rsidRPr="00F64294">
        <w:tab/>
      </w:r>
      <w:r w:rsidRPr="00F64294">
        <w:tab/>
        <w:t>(2) Where these Specifications provide for a deduction due to test results falling outside of the allowable specified tolerances.</w:t>
      </w:r>
    </w:p>
    <w:p w14:paraId="5D5D4F78" w14:textId="77777777" w:rsidR="00A50C62" w:rsidRPr="00F64294" w:rsidRDefault="00A50C62" w:rsidP="00A50C62">
      <w:pPr>
        <w:pStyle w:val="BodyText"/>
      </w:pPr>
      <w:r w:rsidRPr="00F64294">
        <w:tab/>
      </w:r>
      <w:r w:rsidRPr="00F64294">
        <w:tab/>
      </w:r>
      <w:r w:rsidRPr="00F64294">
        <w:tab/>
        <w:t>(3) To payment for extra length fence posts, as specified in 550</w:t>
      </w:r>
      <w:r w:rsidR="00085761" w:rsidRPr="00F64294">
        <w:t>-</w:t>
      </w:r>
      <w:r w:rsidRPr="00F64294">
        <w:t>6.3.</w:t>
      </w:r>
    </w:p>
    <w:p w14:paraId="5FBE85E2" w14:textId="77777777" w:rsidR="00A50C62" w:rsidRPr="00F64294" w:rsidRDefault="00A50C62" w:rsidP="00A50C62">
      <w:pPr>
        <w:pStyle w:val="BodyText"/>
        <w:keepNext/>
        <w:ind w:firstLine="720"/>
        <w:rPr>
          <w:b/>
          <w:szCs w:val="22"/>
        </w:rPr>
      </w:pPr>
      <w:r w:rsidRPr="00F64294">
        <w:rPr>
          <w:b/>
        </w:rPr>
        <w:t>9-3.3 Lump Sum Quantities</w:t>
      </w:r>
      <w:r w:rsidRPr="00F64294">
        <w:rPr>
          <w:b/>
          <w:szCs w:val="22"/>
        </w:rPr>
        <w:t>:</w:t>
      </w:r>
    </w:p>
    <w:p w14:paraId="2B232065" w14:textId="77777777" w:rsidR="00A50C62" w:rsidRPr="00F64294" w:rsidRDefault="00A50C62" w:rsidP="00A50C62">
      <w:pPr>
        <w:pStyle w:val="BodyText"/>
      </w:pPr>
      <w:r w:rsidRPr="00F64294">
        <w:tab/>
      </w:r>
      <w:r w:rsidRPr="00F64294">
        <w:tab/>
      </w:r>
      <w:r w:rsidRPr="00F64294">
        <w:rPr>
          <w:b/>
          <w:bCs/>
        </w:rPr>
        <w:t>9-3.3.1 Error in Lump Sum Quantity:</w:t>
      </w:r>
      <w:r w:rsidRPr="00F64294">
        <w:t xml:space="preserve"> Where the Department designates the pay quantity for an item to be a lump sum and the plans show an estimated quantity, the Department will adjust the lump sum compensation only in the event that either the Contractor submits satisfactory evidence or the Department determines and furnishes satisfactory evidence that the lump sum quantity shown is in substantial error as defined in 9</w:t>
      </w:r>
      <w:r w:rsidR="00085761" w:rsidRPr="00F64294">
        <w:t>-</w:t>
      </w:r>
      <w:r w:rsidRPr="00F64294">
        <w:t>3.2.1.</w:t>
      </w:r>
    </w:p>
    <w:p w14:paraId="7D9E8EBD" w14:textId="77777777" w:rsidR="00275AFE" w:rsidRPr="00F64294" w:rsidRDefault="00275AFE" w:rsidP="00275AFE">
      <w:pPr>
        <w:pStyle w:val="BodyText"/>
      </w:pPr>
      <w:r w:rsidRPr="00F64294">
        <w:tab/>
      </w:r>
      <w:r w:rsidRPr="00F64294">
        <w:tab/>
      </w:r>
      <w:r w:rsidRPr="00F64294">
        <w:rPr>
          <w:b/>
          <w:bCs/>
        </w:rPr>
        <w:t>9-3.3.2 Authorized Changes in Work:</w:t>
      </w:r>
      <w:r w:rsidRPr="00F64294">
        <w:t xml:space="preserve"> Where the Department designates the pay quantity for an item to be a lump sum and the Plans show an estimated quantity, the Department will adjust compensation for that item proportionately when an authorized plan change is made which results in an increase or decrease in the quantity of that item. When the Plans do not show an estimated plan quantity or the applicable specifications do not provide adjustments for contingencies, the Department will compensate for any authorized plan change resulting in an increase or decrease in the cost of acceptably completing the item by establishing a new unit price through a supplemental agreement as provided in 4-3.2.</w:t>
      </w:r>
    </w:p>
    <w:p w14:paraId="46D6F6E0" w14:textId="77777777" w:rsidR="00A22521" w:rsidRPr="00B34BBE" w:rsidRDefault="00A22521" w:rsidP="00C9490F">
      <w:pPr>
        <w:pStyle w:val="Article"/>
      </w:pPr>
      <w:r w:rsidRPr="00B34BBE">
        <w:t>9-5 Partial Payments.</w:t>
      </w:r>
    </w:p>
    <w:p w14:paraId="3FC9BFEC" w14:textId="77777777" w:rsidR="00A22521" w:rsidRPr="00DC5C76" w:rsidRDefault="00A22521" w:rsidP="00A22521">
      <w:pPr>
        <w:pStyle w:val="BodyText"/>
      </w:pPr>
      <w:r w:rsidRPr="0034021F">
        <w:tab/>
      </w:r>
      <w:r w:rsidRPr="0034021F">
        <w:rPr>
          <w:b/>
          <w:bCs/>
        </w:rPr>
        <w:t>9-5.1 General:</w:t>
      </w:r>
      <w:r w:rsidRPr="00DC5C76">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39D4A4B0" w14:textId="77777777" w:rsidR="00A22521" w:rsidRPr="00DC5C76" w:rsidRDefault="00A22521" w:rsidP="00A22521">
      <w:pPr>
        <w:pStyle w:val="BodyText"/>
      </w:pPr>
      <w:r w:rsidRPr="00DC5C76">
        <w:tab/>
      </w:r>
      <w:r w:rsidRPr="00DC5C76">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0DAF4889" w14:textId="77777777" w:rsidR="00A22521" w:rsidRPr="00DC5C76" w:rsidRDefault="00A22521" w:rsidP="00A22521">
      <w:pPr>
        <w:pStyle w:val="BodyText"/>
      </w:pPr>
      <w:r w:rsidRPr="00DC5C76">
        <w:tab/>
      </w:r>
      <w:r w:rsidRPr="00DC5C76">
        <w:tab/>
        <w:t>Contract amount is defined as the original Contract amount adjusted by approved supplemental agreements.</w:t>
      </w:r>
    </w:p>
    <w:p w14:paraId="43C93886" w14:textId="09127731" w:rsidR="00A22521" w:rsidRPr="00DC5C76" w:rsidRDefault="00A22521" w:rsidP="00A22521">
      <w:pPr>
        <w:pStyle w:val="BodyText"/>
      </w:pPr>
      <w:r w:rsidRPr="00DC5C76">
        <w:tab/>
      </w:r>
      <w:r w:rsidRPr="00DC5C76">
        <w:tab/>
        <w:t xml:space="preserve">Retainage will be determined for each job on multiple job Contracts. The Department will not accept Securities, Certificates of </w:t>
      </w:r>
      <w:proofErr w:type="gramStart"/>
      <w:r w:rsidRPr="00DC5C76">
        <w:t>Deposit</w:t>
      </w:r>
      <w:proofErr w:type="gramEnd"/>
      <w:r w:rsidRPr="00DC5C76">
        <w:t xml:space="preserve"> or letters of credit as a replacement for retainage.</w:t>
      </w:r>
      <w:r w:rsidRPr="00DC5C76">
        <w:tab/>
      </w:r>
      <w:r w:rsidRPr="00DC5C76">
        <w:rPr>
          <w:b/>
          <w:bCs/>
        </w:rPr>
        <w:t>9-5.2 Unsatisfactory Payment Record:</w:t>
      </w:r>
      <w:r w:rsidRPr="00DC5C76">
        <w:t xml:space="preserve"> In accordance with Sections 255.05 and 337.16 of the Florida Statutes, and the rules of the Department, the Department may disqualify </w:t>
      </w:r>
      <w:r w:rsidRPr="00DC5C76">
        <w:lastRenderedPageBreak/>
        <w:t>the Contractor from bidding on future Department contracts if the Contractor’s payment record in connection with contract work becomes unsatisfactory.</w:t>
      </w:r>
    </w:p>
    <w:p w14:paraId="198A4B77" w14:textId="77777777" w:rsidR="00A22521" w:rsidRPr="00DC5C76" w:rsidRDefault="00A22521" w:rsidP="00A22521">
      <w:pPr>
        <w:pStyle w:val="BodyText"/>
        <w:rPr>
          <w:b/>
          <w:bCs/>
          <w:szCs w:val="22"/>
        </w:rPr>
      </w:pPr>
      <w:r w:rsidRPr="00DC5C76">
        <w:rPr>
          <w:b/>
          <w:bCs/>
        </w:rPr>
        <w:tab/>
        <w:t>9-5.3 Withholding Payment</w:t>
      </w:r>
      <w:r w:rsidRPr="00DC5C76">
        <w:rPr>
          <w:b/>
          <w:bCs/>
          <w:szCs w:val="22"/>
        </w:rPr>
        <w:t>:</w:t>
      </w:r>
    </w:p>
    <w:p w14:paraId="697DE573" w14:textId="77777777" w:rsidR="00A22521" w:rsidRPr="00DC5C76" w:rsidRDefault="00A22521" w:rsidP="00A22521">
      <w:pPr>
        <w:pStyle w:val="BodyText"/>
      </w:pPr>
      <w:r w:rsidRPr="00DC5C76">
        <w:tab/>
      </w:r>
      <w:r w:rsidRPr="00DC5C76">
        <w:tab/>
      </w:r>
      <w:r w:rsidRPr="00DC5C76">
        <w:rPr>
          <w:b/>
          <w:bCs/>
        </w:rPr>
        <w:t>9-5.3.1 Withholding Payment for Defective Work:</w:t>
      </w:r>
      <w:r w:rsidRPr="00DC5C76">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1DD86916" w14:textId="77777777" w:rsidR="00A22521" w:rsidRPr="00DC5C76" w:rsidRDefault="00A22521" w:rsidP="00A22521">
      <w:pPr>
        <w:pStyle w:val="BodyText"/>
      </w:pPr>
      <w:r w:rsidRPr="00DC5C76">
        <w:tab/>
      </w:r>
      <w:r w:rsidRPr="00DC5C76">
        <w:tab/>
      </w:r>
      <w:r w:rsidRPr="00DC5C76">
        <w:rPr>
          <w:b/>
          <w:bCs/>
        </w:rPr>
        <w:t xml:space="preserve">9-5.3.2 Withholding Payment for Failure to Comply: </w:t>
      </w:r>
      <w:r w:rsidRPr="00DC5C76">
        <w:t xml:space="preserve">The Department will withhold progress payments from the Contractor if he fails to comply with any or </w:t>
      </w:r>
      <w:proofErr w:type="gramStart"/>
      <w:r w:rsidRPr="00DC5C76">
        <w:t>all of</w:t>
      </w:r>
      <w:proofErr w:type="gramEnd"/>
      <w:r w:rsidRPr="00DC5C76">
        <w:t xml:space="preserve"> the following within 60 days after beginning work:</w:t>
      </w:r>
    </w:p>
    <w:p w14:paraId="12443195" w14:textId="77777777" w:rsidR="00A22521" w:rsidRPr="00DC5C76" w:rsidRDefault="00A22521" w:rsidP="00A22521">
      <w:pPr>
        <w:pStyle w:val="BodyText"/>
      </w:pPr>
      <w:r w:rsidRPr="00DC5C76">
        <w:tab/>
      </w:r>
      <w:r w:rsidRPr="00DC5C76">
        <w:tab/>
      </w:r>
      <w:r w:rsidRPr="00DC5C76">
        <w:tab/>
        <w:t xml:space="preserve">1. comply with and submit required paperwork relating to prevailing wage rate provisions, Equal Employment Opportunity, On-The-Job Training, and Affirmative </w:t>
      </w:r>
      <w:proofErr w:type="gramStart"/>
      <w:r w:rsidRPr="00DC5C76">
        <w:t>Action;</w:t>
      </w:r>
      <w:proofErr w:type="gramEnd"/>
    </w:p>
    <w:p w14:paraId="5D2EEAA2" w14:textId="77777777" w:rsidR="00A22521" w:rsidRPr="00DC5C76" w:rsidRDefault="00A22521" w:rsidP="00A22521">
      <w:pPr>
        <w:pStyle w:val="BodyText"/>
      </w:pPr>
      <w:r w:rsidRPr="00DC5C76">
        <w:tab/>
      </w:r>
      <w:r w:rsidRPr="00DC5C76">
        <w:tab/>
      </w:r>
      <w:r w:rsidRPr="00DC5C76">
        <w:tab/>
        <w:t xml:space="preserve">2. comply with the requirement to all necessary information, including actual payments to DBEs, all other subcontractors and major suppliers, through the Internet based Equal Opportunity Reporting </w:t>
      </w:r>
      <w:proofErr w:type="gramStart"/>
      <w:r w:rsidRPr="00DC5C76">
        <w:t>System;</w:t>
      </w:r>
      <w:proofErr w:type="gramEnd"/>
    </w:p>
    <w:p w14:paraId="6BEC29F5" w14:textId="77777777" w:rsidR="00A22521" w:rsidRPr="00DC5C76" w:rsidRDefault="00A22521" w:rsidP="00A22521">
      <w:pPr>
        <w:pStyle w:val="BodyText"/>
      </w:pPr>
      <w:r w:rsidRPr="00DC5C76">
        <w:tab/>
      </w:r>
      <w:r w:rsidRPr="00DC5C76">
        <w:tab/>
      </w:r>
      <w:r w:rsidRPr="00DC5C76">
        <w:tab/>
        <w:t>3. comply with or make a good faith effort to ensure employment opportunity for minorities and females in accordance with the required contract provisions for Federal Aid Construction Contracts, and</w:t>
      </w:r>
    </w:p>
    <w:p w14:paraId="5E12856D" w14:textId="77777777" w:rsidR="00A22521" w:rsidRPr="00DC5C76" w:rsidRDefault="00A22521" w:rsidP="00A22521">
      <w:pPr>
        <w:pStyle w:val="BodyText"/>
      </w:pPr>
      <w:r w:rsidRPr="00DC5C76">
        <w:tab/>
      </w:r>
      <w:r w:rsidRPr="00DC5C76">
        <w:tab/>
      </w:r>
      <w:r w:rsidRPr="00DC5C76">
        <w:tab/>
        <w:t>4. comply with or make a good faith effort to meet On-The-Job Training goals.</w:t>
      </w:r>
    </w:p>
    <w:p w14:paraId="07959652" w14:textId="77777777" w:rsidR="00A22521" w:rsidRPr="00DC5C76" w:rsidRDefault="00A22521" w:rsidP="00A22521">
      <w:pPr>
        <w:pStyle w:val="BodyText"/>
      </w:pPr>
      <w:r w:rsidRPr="00DC5C76">
        <w:tab/>
      </w:r>
      <w:r w:rsidRPr="00DC5C76">
        <w:tab/>
      </w:r>
      <w:r w:rsidRPr="00DC5C76">
        <w:tab/>
        <w:t>The Department will withhold progress payments until the Contractor has satisfied the above conditions.</w:t>
      </w:r>
    </w:p>
    <w:p w14:paraId="27CBB8FF" w14:textId="77777777" w:rsidR="00A22521" w:rsidRPr="00DC5C76" w:rsidRDefault="00A22521" w:rsidP="00A22521">
      <w:pPr>
        <w:pStyle w:val="BodyText"/>
        <w:rPr>
          <w:b/>
          <w:bCs/>
          <w:szCs w:val="22"/>
        </w:rPr>
      </w:pPr>
      <w:r w:rsidRPr="00DC5C76">
        <w:rPr>
          <w:b/>
          <w:bCs/>
        </w:rPr>
        <w:tab/>
        <w:t>9-5.5 Partial Payments for Delivery of Certain Materials</w:t>
      </w:r>
      <w:r w:rsidRPr="00DC5C76">
        <w:rPr>
          <w:b/>
          <w:bCs/>
          <w:szCs w:val="22"/>
        </w:rPr>
        <w:t>:</w:t>
      </w:r>
    </w:p>
    <w:p w14:paraId="4D84E1E2" w14:textId="77777777" w:rsidR="00A22521" w:rsidRPr="00DC5C76" w:rsidRDefault="00A22521" w:rsidP="00A22521">
      <w:pPr>
        <w:pStyle w:val="BodyText"/>
      </w:pPr>
      <w:r w:rsidRPr="00DC5C76">
        <w:tab/>
      </w:r>
      <w:r w:rsidRPr="00DC5C76">
        <w:tab/>
      </w:r>
      <w:r w:rsidRPr="00DC5C76">
        <w:rPr>
          <w:b/>
          <w:bCs/>
        </w:rPr>
        <w:t>9-5.5.1 General:</w:t>
      </w:r>
      <w:r w:rsidRPr="00DC5C76">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DA6D5F" w14:textId="77777777" w:rsidR="00A22521" w:rsidRPr="00DC5C76" w:rsidRDefault="00A22521" w:rsidP="00A22521">
      <w:pPr>
        <w:pStyle w:val="BodyText"/>
      </w:pPr>
      <w:r w:rsidRPr="00DC5C76">
        <w:tab/>
      </w:r>
      <w:r w:rsidRPr="00DC5C76">
        <w:tab/>
      </w:r>
      <w:r w:rsidRPr="00DC5C76">
        <w:tab/>
        <w:t>The following conditions apply to all payments for stockpiled materials:</w:t>
      </w:r>
    </w:p>
    <w:p w14:paraId="3FA2C049" w14:textId="77777777" w:rsidR="00A22521" w:rsidRPr="00DC5C76" w:rsidRDefault="00A22521" w:rsidP="00A22521">
      <w:pPr>
        <w:pStyle w:val="BodyText"/>
      </w:pPr>
      <w:r w:rsidRPr="00DC5C76">
        <w:tab/>
      </w:r>
      <w:r w:rsidRPr="00DC5C76">
        <w:tab/>
      </w:r>
      <w:r w:rsidRPr="00DC5C76">
        <w:tab/>
      </w:r>
      <w:r w:rsidRPr="00DC5C76">
        <w:tab/>
        <w:t>1. There must be reasonable assurance that the stockpiled material will be incorporated into the specific project on which partial payment is made.</w:t>
      </w:r>
    </w:p>
    <w:p w14:paraId="61B78436" w14:textId="77777777" w:rsidR="00A22521" w:rsidRPr="00DC5C76" w:rsidRDefault="00A22521" w:rsidP="00A22521">
      <w:pPr>
        <w:pStyle w:val="BodyText"/>
      </w:pPr>
      <w:r w:rsidRPr="00DC5C76">
        <w:tab/>
      </w:r>
      <w:r w:rsidRPr="00DC5C76">
        <w:tab/>
      </w:r>
      <w:r w:rsidRPr="00DC5C76">
        <w:tab/>
      </w:r>
      <w:r w:rsidRPr="00DC5C76">
        <w:tab/>
        <w:t>2. The stockpiled material must be approved as meeting applicable specifications.</w:t>
      </w:r>
    </w:p>
    <w:p w14:paraId="585807B3" w14:textId="77777777" w:rsidR="00A22521" w:rsidRPr="00DC5C76" w:rsidRDefault="00A22521" w:rsidP="00A22521">
      <w:pPr>
        <w:pStyle w:val="BodyText"/>
      </w:pPr>
      <w:r w:rsidRPr="00DC5C76">
        <w:tab/>
      </w:r>
      <w:r w:rsidRPr="00DC5C76">
        <w:tab/>
      </w:r>
      <w:r w:rsidRPr="00DC5C76">
        <w:tab/>
      </w:r>
      <w:r w:rsidRPr="00DC5C76">
        <w:tab/>
        <w:t>3. The total quantity for which partial payment is made shall not exceed the estimated total quantity required to complete the project.</w:t>
      </w:r>
    </w:p>
    <w:p w14:paraId="442C3013" w14:textId="77777777" w:rsidR="00A22521" w:rsidRPr="00DC5C76" w:rsidRDefault="00A22521" w:rsidP="00A22521">
      <w:pPr>
        <w:pStyle w:val="BodyText"/>
      </w:pPr>
      <w:r w:rsidRPr="00DC5C76">
        <w:tab/>
      </w:r>
      <w:r w:rsidRPr="00DC5C76">
        <w:tab/>
      </w:r>
      <w:r w:rsidRPr="00DC5C76">
        <w:tab/>
      </w:r>
      <w:r w:rsidRPr="00DC5C76">
        <w:tab/>
        <w:t>4. The Contractor shall furnish the Engineer with copies of certified invoices to document the value of the materials received. The amount of the partial payment will be determined from invoices for the material up to the unit price in the Contract.</w:t>
      </w:r>
    </w:p>
    <w:p w14:paraId="6E3D1EC5" w14:textId="77777777" w:rsidR="00A22521" w:rsidRPr="00DC5C76" w:rsidRDefault="00A22521" w:rsidP="00A22521">
      <w:pPr>
        <w:pStyle w:val="BodyText"/>
      </w:pPr>
      <w:r w:rsidRPr="00DC5C76">
        <w:tab/>
      </w:r>
      <w:r w:rsidRPr="00DC5C76">
        <w:tab/>
      </w:r>
      <w:r w:rsidRPr="00DC5C76">
        <w:tab/>
      </w:r>
      <w:r w:rsidRPr="00DC5C76">
        <w:tab/>
        <w:t>5. Delivery charges for materials delivered to the jobsite will be included in partial payments if properly documented.</w:t>
      </w:r>
    </w:p>
    <w:p w14:paraId="39D24B8D" w14:textId="77777777" w:rsidR="00A22521" w:rsidRPr="00DC5C76" w:rsidRDefault="00A22521" w:rsidP="00A22521">
      <w:pPr>
        <w:pStyle w:val="BodyText"/>
      </w:pPr>
      <w:r w:rsidRPr="00DC5C76">
        <w:tab/>
      </w:r>
      <w:r w:rsidRPr="00DC5C76">
        <w:tab/>
      </w:r>
      <w:r w:rsidRPr="00DC5C76">
        <w:tab/>
      </w:r>
      <w:r w:rsidRPr="00DC5C76">
        <w:tab/>
        <w:t>6. Partial payments will not be made for materials which were stockpiled prior to award of the Contract for a project.</w:t>
      </w:r>
    </w:p>
    <w:p w14:paraId="53A92DEC" w14:textId="77777777" w:rsidR="00A22521" w:rsidRPr="00DC5C76" w:rsidRDefault="00A22521" w:rsidP="00A22521">
      <w:pPr>
        <w:pStyle w:val="BodyText"/>
      </w:pPr>
      <w:r w:rsidRPr="00DC5C76">
        <w:tab/>
      </w:r>
      <w:r w:rsidRPr="00DC5C76">
        <w:tab/>
      </w:r>
      <w:r w:rsidRPr="00DC5C76">
        <w:rPr>
          <w:b/>
          <w:bCs/>
        </w:rPr>
        <w:t>9-5.5.2 Partial Payment Amounts:</w:t>
      </w:r>
      <w:r w:rsidRPr="00DC5C76">
        <w:t xml:space="preserve"> The following partial payment restrictions apply:</w:t>
      </w:r>
    </w:p>
    <w:p w14:paraId="1C539E70" w14:textId="77777777" w:rsidR="00A22521" w:rsidRPr="00DC5C76" w:rsidRDefault="00A22521" w:rsidP="00A22521">
      <w:pPr>
        <w:pStyle w:val="BodyText"/>
      </w:pPr>
      <w:r w:rsidRPr="00DC5C76">
        <w:tab/>
      </w:r>
      <w:r w:rsidRPr="00DC5C76">
        <w:tab/>
      </w:r>
      <w:r w:rsidRPr="00DC5C76">
        <w:tab/>
        <w:t>1. Partial payments less than $5,000 for any one month will not be processed.</w:t>
      </w:r>
    </w:p>
    <w:p w14:paraId="4EF1F126" w14:textId="77777777" w:rsidR="00A22521" w:rsidRPr="00DC5C76" w:rsidRDefault="00A22521" w:rsidP="00A22521">
      <w:pPr>
        <w:pStyle w:val="BodyText"/>
      </w:pPr>
      <w:r w:rsidRPr="00DC5C76">
        <w:lastRenderedPageBreak/>
        <w:tab/>
      </w:r>
      <w:r w:rsidRPr="00DC5C76">
        <w:tab/>
      </w:r>
      <w:r w:rsidRPr="00DC5C76">
        <w:tab/>
        <w:t>2. Partial payments for structural steel and precast prestressed items will not exceed 85% of the bid price for the item. Partial payments for all other items will not exceed 75% of the bid price of the item in which the material is to be used.</w:t>
      </w:r>
    </w:p>
    <w:p w14:paraId="32BD1D11" w14:textId="77777777" w:rsidR="00A22521" w:rsidRPr="00DC5C76" w:rsidRDefault="00A22521" w:rsidP="00A22521">
      <w:pPr>
        <w:pStyle w:val="BodyText"/>
      </w:pPr>
      <w:r w:rsidRPr="00DC5C76">
        <w:tab/>
      </w:r>
      <w:r w:rsidRPr="00DC5C76">
        <w:tab/>
      </w:r>
      <w:r w:rsidRPr="00DC5C76">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1C10DBFC" w14:textId="77777777" w:rsidR="00A22521" w:rsidRPr="00DC5C76" w:rsidRDefault="00A22521" w:rsidP="00A22521">
      <w:pPr>
        <w:pStyle w:val="BodyText"/>
      </w:pPr>
      <w:r w:rsidRPr="00DC5C76">
        <w:tab/>
      </w:r>
      <w:r w:rsidRPr="00DC5C76">
        <w:tab/>
      </w:r>
      <w:r w:rsidRPr="00DC5C76">
        <w:rPr>
          <w:b/>
          <w:bCs/>
        </w:rPr>
        <w:t>9-5.5.3 Off Site Storage:</w:t>
      </w:r>
      <w:r w:rsidRPr="00DC5C76">
        <w:t xml:space="preserve"> If the conditions of 9</w:t>
      </w:r>
      <w:r w:rsidRPr="00DC5C76">
        <w:noBreakHyphen/>
        <w:t>5.5.1 are satisfied, partial payments will be allowed for materials stockpiled in approved in-state locations. Additionally, partial payments for materials stockpiled in approved out-of-state locations will be allowed if the conditions of 9</w:t>
      </w:r>
      <w:r w:rsidRPr="00DC5C76">
        <w:noBreakHyphen/>
        <w:t>5.5.1 and the following conditions are met:</w:t>
      </w:r>
    </w:p>
    <w:p w14:paraId="4DD41EF9" w14:textId="77777777" w:rsidR="00A22521" w:rsidRPr="00DC5C76" w:rsidRDefault="00A22521" w:rsidP="00A22521">
      <w:pPr>
        <w:pStyle w:val="BodyText"/>
      </w:pPr>
      <w:r w:rsidRPr="00DC5C76">
        <w:tab/>
      </w:r>
      <w:r w:rsidRPr="00DC5C76">
        <w:tab/>
      </w:r>
      <w:r w:rsidRPr="00DC5C76">
        <w:tab/>
        <w:t xml:space="preserve">1. Furnish the Department a Materials Bond stating the supplier guarantees to furnish the material described in the Contract to the Contractor and Department. Under this bond, the Obligor shall be the material supplier and the </w:t>
      </w:r>
      <w:proofErr w:type="spellStart"/>
      <w:r w:rsidRPr="00DC5C76">
        <w:t>Obligees</w:t>
      </w:r>
      <w:proofErr w:type="spellEnd"/>
      <w:r w:rsidRPr="00DC5C76">
        <w:t xml:space="preserve"> shall be the Contractor and the Florida Department of Transportation. The bond shall be in the full dollar amount of the bid price for the materials described in the contract.</w:t>
      </w:r>
    </w:p>
    <w:p w14:paraId="5DB51AC9" w14:textId="77777777" w:rsidR="00A22521" w:rsidRPr="00DC5C76" w:rsidRDefault="00A22521" w:rsidP="00A22521">
      <w:pPr>
        <w:pStyle w:val="BodyText"/>
      </w:pPr>
      <w:r w:rsidRPr="00DC5C76">
        <w:tab/>
      </w:r>
      <w:r w:rsidRPr="00DC5C76">
        <w:tab/>
      </w:r>
      <w:r w:rsidRPr="00DC5C76">
        <w:tab/>
        <w:t>2. The following clauses must be added to the construction Contract between the Contractor and the supplier of the stockpiled materials:</w:t>
      </w:r>
    </w:p>
    <w:p w14:paraId="07D1732E" w14:textId="77777777" w:rsidR="00A22521" w:rsidRPr="00DC5C76" w:rsidRDefault="00A22521" w:rsidP="00A22521">
      <w:pPr>
        <w:pStyle w:val="BodyText"/>
      </w:pPr>
      <w:r w:rsidRPr="00DC5C76">
        <w:tab/>
      </w:r>
      <w:r w:rsidRPr="00DC5C76">
        <w:tab/>
      </w:r>
      <w:r w:rsidRPr="00DC5C76">
        <w:tab/>
      </w:r>
      <w:r w:rsidRPr="00DC5C76">
        <w:tab/>
        <w:t xml:space="preserve">“Notwithstanding anything to the contrary, </w:t>
      </w:r>
      <w:r w:rsidRPr="00DC5C76">
        <w:rPr>
          <w:u w:val="single"/>
        </w:rPr>
        <w:t>&lt;supplier&gt;</w:t>
      </w:r>
      <w:r w:rsidRPr="00DC5C76">
        <w:t xml:space="preserve"> will be liable to the Contractor and the Florida Department of Transportation should </w:t>
      </w:r>
      <w:r w:rsidRPr="00DC5C76">
        <w:rPr>
          <w:u w:val="single"/>
        </w:rPr>
        <w:t>&lt;supplier&gt;</w:t>
      </w:r>
      <w:r w:rsidRPr="00DC5C76">
        <w:t xml:space="preserve"> default in the performance of this agreement.”</w:t>
      </w:r>
    </w:p>
    <w:p w14:paraId="093C5D3E" w14:textId="77777777" w:rsidR="00A22521" w:rsidRPr="00DC5C76" w:rsidRDefault="00A22521" w:rsidP="00A22521">
      <w:pPr>
        <w:pStyle w:val="BodyText"/>
      </w:pPr>
      <w:r w:rsidRPr="00DC5C76">
        <w:tab/>
      </w:r>
      <w:r w:rsidRPr="00DC5C76">
        <w:tab/>
      </w:r>
      <w:r w:rsidRPr="00DC5C76">
        <w:tab/>
      </w:r>
      <w:r w:rsidRPr="00DC5C76">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BD1C978" w14:textId="77777777" w:rsidR="00A22521" w:rsidRPr="00DC5C76" w:rsidRDefault="00A22521" w:rsidP="00A22521">
      <w:pPr>
        <w:pStyle w:val="BodyText"/>
      </w:pPr>
      <w:r w:rsidRPr="00DC5C76">
        <w:tab/>
      </w:r>
      <w:r w:rsidRPr="00DC5C76">
        <w:tab/>
      </w:r>
      <w:r w:rsidRPr="00DC5C76">
        <w:tab/>
        <w:t>3. The agreement between the Contractor and the supplier of the stockpiled materials must include provisions that the supplier will store the materials and that such materials are the property of the Contractor.</w:t>
      </w:r>
    </w:p>
    <w:p w14:paraId="6A2AF867" w14:textId="77777777" w:rsidR="00A22521" w:rsidRPr="00DC5C76" w:rsidRDefault="00A22521" w:rsidP="00A22521">
      <w:pPr>
        <w:pStyle w:val="BodyText"/>
      </w:pPr>
      <w:r w:rsidRPr="00DC5C76">
        <w:tab/>
      </w:r>
      <w:r w:rsidRPr="00DC5C76">
        <w:rPr>
          <w:b/>
          <w:bCs/>
        </w:rPr>
        <w:t>9-5.6 Certification of Payment to Subcontractors:</w:t>
      </w:r>
      <w:r w:rsidRPr="00DC5C76">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0D887258" w14:textId="77777777" w:rsidR="00A22521" w:rsidRPr="00DC5C76" w:rsidRDefault="00A22521" w:rsidP="00A22521">
      <w:pPr>
        <w:pStyle w:val="BodyText"/>
      </w:pPr>
      <w:r w:rsidRPr="00DC5C76">
        <w:tab/>
      </w:r>
      <w:r w:rsidRPr="00DC5C76">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w:t>
      </w:r>
      <w:r w:rsidRPr="00DC5C76">
        <w:lastRenderedPageBreak/>
        <w:t xml:space="preserve">cause to both the Department and the affected subcontractors or suppliers within said </w:t>
      </w:r>
      <w:proofErr w:type="gramStart"/>
      <w:r w:rsidRPr="00DC5C76">
        <w:t>30 day</w:t>
      </w:r>
      <w:proofErr w:type="gramEnd"/>
      <w:r w:rsidRPr="00DC5C76">
        <w:t xml:space="preserve"> period.</w:t>
      </w:r>
    </w:p>
    <w:p w14:paraId="46975529" w14:textId="77777777" w:rsidR="00EC40C8" w:rsidRDefault="00A22521" w:rsidP="003F719C">
      <w:pPr>
        <w:pStyle w:val="BodyText"/>
      </w:pPr>
      <w:r w:rsidRPr="00DC5C76">
        <w:tab/>
      </w:r>
      <w:r w:rsidRPr="00DC5C76">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36AAF2C4" w14:textId="77777777" w:rsidR="00806F05" w:rsidRDefault="00806F05" w:rsidP="003F719C">
      <w:pPr>
        <w:pStyle w:val="BodyText"/>
      </w:pPr>
    </w:p>
    <w:p w14:paraId="5730201E" w14:textId="77777777" w:rsidR="00806F05" w:rsidRPr="00DC5C76" w:rsidRDefault="00806F05" w:rsidP="003F719C">
      <w:pPr>
        <w:pStyle w:val="BodyText"/>
      </w:pPr>
    </w:p>
    <w:sectPr w:rsidR="00806F05" w:rsidRPr="00DC5C76" w:rsidSect="009677AE">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1C9E" w14:textId="77777777" w:rsidR="00C933D1" w:rsidRDefault="00C933D1">
      <w:r>
        <w:separator/>
      </w:r>
    </w:p>
  </w:endnote>
  <w:endnote w:type="continuationSeparator" w:id="0">
    <w:p w14:paraId="4211C90C" w14:textId="77777777" w:rsidR="00C933D1" w:rsidRDefault="00C9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52D1"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9E5F5" w14:textId="77777777" w:rsidR="00C933D1" w:rsidRDefault="00C9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F0D6"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6360DCC" w14:textId="77777777" w:rsidR="00C933D1" w:rsidRDefault="00C933D1" w:rsidP="0096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13B6" w14:textId="77777777" w:rsidR="00C933D1" w:rsidRDefault="00C933D1">
      <w:r>
        <w:separator/>
      </w:r>
    </w:p>
  </w:footnote>
  <w:footnote w:type="continuationSeparator" w:id="0">
    <w:p w14:paraId="0AEF4B0F" w14:textId="77777777" w:rsidR="00C933D1" w:rsidRDefault="00C9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55"/>
    <w:multiLevelType w:val="hybridMultilevel"/>
    <w:tmpl w:val="FC88B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431FF"/>
    <w:multiLevelType w:val="hybridMultilevel"/>
    <w:tmpl w:val="98824B06"/>
    <w:lvl w:ilvl="0" w:tplc="DFCE5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D239A7"/>
    <w:multiLevelType w:val="hybridMultilevel"/>
    <w:tmpl w:val="AEE63DF0"/>
    <w:lvl w:ilvl="0" w:tplc="41E089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9D1F16"/>
    <w:multiLevelType w:val="hybridMultilevel"/>
    <w:tmpl w:val="E60E366C"/>
    <w:lvl w:ilvl="0" w:tplc="9722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883B29"/>
    <w:multiLevelType w:val="hybridMultilevel"/>
    <w:tmpl w:val="8A52EDD0"/>
    <w:lvl w:ilvl="0" w:tplc="3FCE5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17A574E"/>
    <w:multiLevelType w:val="hybridMultilevel"/>
    <w:tmpl w:val="28824CAA"/>
    <w:lvl w:ilvl="0" w:tplc="8B8C1C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C6703"/>
    <w:multiLevelType w:val="hybridMultilevel"/>
    <w:tmpl w:val="3A787E0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4056341">
    <w:abstractNumId w:val="0"/>
  </w:num>
  <w:num w:numId="2" w16cid:durableId="1931698894">
    <w:abstractNumId w:val="2"/>
  </w:num>
  <w:num w:numId="3" w16cid:durableId="1000349388">
    <w:abstractNumId w:val="6"/>
  </w:num>
  <w:num w:numId="4" w16cid:durableId="331107184">
    <w:abstractNumId w:val="12"/>
  </w:num>
  <w:num w:numId="5" w16cid:durableId="227689405">
    <w:abstractNumId w:val="10"/>
  </w:num>
  <w:num w:numId="6" w16cid:durableId="19076913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350149">
    <w:abstractNumId w:val="4"/>
  </w:num>
  <w:num w:numId="8" w16cid:durableId="561870709">
    <w:abstractNumId w:val="8"/>
  </w:num>
  <w:num w:numId="9" w16cid:durableId="153882149">
    <w:abstractNumId w:val="9"/>
  </w:num>
  <w:num w:numId="10" w16cid:durableId="1064714665">
    <w:abstractNumId w:val="5"/>
  </w:num>
  <w:num w:numId="11" w16cid:durableId="1056247938">
    <w:abstractNumId w:val="3"/>
  </w:num>
  <w:num w:numId="12" w16cid:durableId="649140136">
    <w:abstractNumId w:val="7"/>
  </w:num>
  <w:num w:numId="13" w16cid:durableId="1533223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57"/>
    <w:rsid w:val="00007B13"/>
    <w:rsid w:val="000143CA"/>
    <w:rsid w:val="00015E8E"/>
    <w:rsid w:val="00016C35"/>
    <w:rsid w:val="00022E47"/>
    <w:rsid w:val="000267E0"/>
    <w:rsid w:val="0003642C"/>
    <w:rsid w:val="00046B71"/>
    <w:rsid w:val="000577CF"/>
    <w:rsid w:val="00060260"/>
    <w:rsid w:val="00070125"/>
    <w:rsid w:val="0007625E"/>
    <w:rsid w:val="00081D12"/>
    <w:rsid w:val="00085761"/>
    <w:rsid w:val="000922B8"/>
    <w:rsid w:val="000967C7"/>
    <w:rsid w:val="00097F37"/>
    <w:rsid w:val="000A033F"/>
    <w:rsid w:val="000A2EF5"/>
    <w:rsid w:val="000A78A2"/>
    <w:rsid w:val="000B0843"/>
    <w:rsid w:val="000B5E22"/>
    <w:rsid w:val="000B6BA1"/>
    <w:rsid w:val="000C3D2E"/>
    <w:rsid w:val="000C5E4F"/>
    <w:rsid w:val="000D057A"/>
    <w:rsid w:val="000F42A7"/>
    <w:rsid w:val="00101E1E"/>
    <w:rsid w:val="00104CED"/>
    <w:rsid w:val="00106A95"/>
    <w:rsid w:val="001075E5"/>
    <w:rsid w:val="001101A5"/>
    <w:rsid w:val="0011508D"/>
    <w:rsid w:val="0012214E"/>
    <w:rsid w:val="0012512F"/>
    <w:rsid w:val="0015556B"/>
    <w:rsid w:val="00163D53"/>
    <w:rsid w:val="00166FF2"/>
    <w:rsid w:val="0017112B"/>
    <w:rsid w:val="00182D4A"/>
    <w:rsid w:val="001919EC"/>
    <w:rsid w:val="00191C0D"/>
    <w:rsid w:val="001A312D"/>
    <w:rsid w:val="001B264D"/>
    <w:rsid w:val="001B553B"/>
    <w:rsid w:val="001C0259"/>
    <w:rsid w:val="001C173B"/>
    <w:rsid w:val="001D5908"/>
    <w:rsid w:val="001D7E30"/>
    <w:rsid w:val="001E4FAB"/>
    <w:rsid w:val="00200B07"/>
    <w:rsid w:val="00201274"/>
    <w:rsid w:val="0020507C"/>
    <w:rsid w:val="00215836"/>
    <w:rsid w:val="00216825"/>
    <w:rsid w:val="002222A6"/>
    <w:rsid w:val="00224C6C"/>
    <w:rsid w:val="00232980"/>
    <w:rsid w:val="00260B69"/>
    <w:rsid w:val="00273C7F"/>
    <w:rsid w:val="002747CC"/>
    <w:rsid w:val="00275AFE"/>
    <w:rsid w:val="002855CE"/>
    <w:rsid w:val="00285B92"/>
    <w:rsid w:val="00285DFF"/>
    <w:rsid w:val="002861C1"/>
    <w:rsid w:val="002A7223"/>
    <w:rsid w:val="002B0B07"/>
    <w:rsid w:val="002C07CB"/>
    <w:rsid w:val="0030151D"/>
    <w:rsid w:val="00304A41"/>
    <w:rsid w:val="0032109B"/>
    <w:rsid w:val="003217A3"/>
    <w:rsid w:val="00321B22"/>
    <w:rsid w:val="00322DE9"/>
    <w:rsid w:val="00325393"/>
    <w:rsid w:val="0034021F"/>
    <w:rsid w:val="003600CF"/>
    <w:rsid w:val="00360645"/>
    <w:rsid w:val="00380F43"/>
    <w:rsid w:val="00381A01"/>
    <w:rsid w:val="00386E9C"/>
    <w:rsid w:val="003900B1"/>
    <w:rsid w:val="003949E7"/>
    <w:rsid w:val="003B42A2"/>
    <w:rsid w:val="003B4E53"/>
    <w:rsid w:val="003D1BD5"/>
    <w:rsid w:val="003D7F6F"/>
    <w:rsid w:val="003E28D3"/>
    <w:rsid w:val="003E6A2C"/>
    <w:rsid w:val="003E7963"/>
    <w:rsid w:val="003E7B78"/>
    <w:rsid w:val="003F719C"/>
    <w:rsid w:val="00402D38"/>
    <w:rsid w:val="00425BB0"/>
    <w:rsid w:val="00427643"/>
    <w:rsid w:val="004335AA"/>
    <w:rsid w:val="00437DC8"/>
    <w:rsid w:val="0044727F"/>
    <w:rsid w:val="0048202C"/>
    <w:rsid w:val="004B34DE"/>
    <w:rsid w:val="004C7B98"/>
    <w:rsid w:val="004D280B"/>
    <w:rsid w:val="004F533E"/>
    <w:rsid w:val="004F58CE"/>
    <w:rsid w:val="004F73AA"/>
    <w:rsid w:val="005030D8"/>
    <w:rsid w:val="00505003"/>
    <w:rsid w:val="005302C5"/>
    <w:rsid w:val="00535DA9"/>
    <w:rsid w:val="005400DE"/>
    <w:rsid w:val="00560272"/>
    <w:rsid w:val="005625E8"/>
    <w:rsid w:val="00566E6C"/>
    <w:rsid w:val="00567396"/>
    <w:rsid w:val="00574F4D"/>
    <w:rsid w:val="00581864"/>
    <w:rsid w:val="00582DF3"/>
    <w:rsid w:val="00586F56"/>
    <w:rsid w:val="00590093"/>
    <w:rsid w:val="005928F1"/>
    <w:rsid w:val="00596234"/>
    <w:rsid w:val="005966C9"/>
    <w:rsid w:val="005B6E1A"/>
    <w:rsid w:val="005C5974"/>
    <w:rsid w:val="005D4890"/>
    <w:rsid w:val="005E6D9D"/>
    <w:rsid w:val="005F4126"/>
    <w:rsid w:val="005F45BB"/>
    <w:rsid w:val="00603C1C"/>
    <w:rsid w:val="00606FDF"/>
    <w:rsid w:val="006133CB"/>
    <w:rsid w:val="006263B3"/>
    <w:rsid w:val="00642F0C"/>
    <w:rsid w:val="006434B8"/>
    <w:rsid w:val="00646F19"/>
    <w:rsid w:val="00656380"/>
    <w:rsid w:val="0066399B"/>
    <w:rsid w:val="006754AA"/>
    <w:rsid w:val="0068110C"/>
    <w:rsid w:val="006A097D"/>
    <w:rsid w:val="006A0FC5"/>
    <w:rsid w:val="006B3342"/>
    <w:rsid w:val="006C3E25"/>
    <w:rsid w:val="006D2867"/>
    <w:rsid w:val="006D4A57"/>
    <w:rsid w:val="006F2BFF"/>
    <w:rsid w:val="006F6139"/>
    <w:rsid w:val="00700AC8"/>
    <w:rsid w:val="007124C5"/>
    <w:rsid w:val="0072648E"/>
    <w:rsid w:val="007267B1"/>
    <w:rsid w:val="00727BDD"/>
    <w:rsid w:val="007356E8"/>
    <w:rsid w:val="0073730B"/>
    <w:rsid w:val="007375D3"/>
    <w:rsid w:val="0074615D"/>
    <w:rsid w:val="007544F1"/>
    <w:rsid w:val="00754C17"/>
    <w:rsid w:val="00761B6D"/>
    <w:rsid w:val="00762FF5"/>
    <w:rsid w:val="00766288"/>
    <w:rsid w:val="007745E3"/>
    <w:rsid w:val="0078373B"/>
    <w:rsid w:val="007966F9"/>
    <w:rsid w:val="007A3E78"/>
    <w:rsid w:val="007B3466"/>
    <w:rsid w:val="007B3E10"/>
    <w:rsid w:val="007C031E"/>
    <w:rsid w:val="007C20B1"/>
    <w:rsid w:val="007D6B45"/>
    <w:rsid w:val="007E17B3"/>
    <w:rsid w:val="00806F05"/>
    <w:rsid w:val="00810174"/>
    <w:rsid w:val="008227FB"/>
    <w:rsid w:val="00825EB3"/>
    <w:rsid w:val="00851774"/>
    <w:rsid w:val="00851832"/>
    <w:rsid w:val="0085460D"/>
    <w:rsid w:val="00860E19"/>
    <w:rsid w:val="0086344B"/>
    <w:rsid w:val="00867158"/>
    <w:rsid w:val="008706AC"/>
    <w:rsid w:val="008734DB"/>
    <w:rsid w:val="00876F05"/>
    <w:rsid w:val="0089176A"/>
    <w:rsid w:val="00891D59"/>
    <w:rsid w:val="008930F3"/>
    <w:rsid w:val="008B7571"/>
    <w:rsid w:val="008C7990"/>
    <w:rsid w:val="008C79DA"/>
    <w:rsid w:val="008D414B"/>
    <w:rsid w:val="008F01B5"/>
    <w:rsid w:val="00900102"/>
    <w:rsid w:val="00904E38"/>
    <w:rsid w:val="009112C7"/>
    <w:rsid w:val="00911A6D"/>
    <w:rsid w:val="0092569A"/>
    <w:rsid w:val="00925FAB"/>
    <w:rsid w:val="00952DA6"/>
    <w:rsid w:val="00963AAE"/>
    <w:rsid w:val="00963C0D"/>
    <w:rsid w:val="009677AE"/>
    <w:rsid w:val="00970641"/>
    <w:rsid w:val="00973966"/>
    <w:rsid w:val="00987B3A"/>
    <w:rsid w:val="00995189"/>
    <w:rsid w:val="009B0B30"/>
    <w:rsid w:val="009B0BFB"/>
    <w:rsid w:val="009C2C41"/>
    <w:rsid w:val="009C42CC"/>
    <w:rsid w:val="009C4EC7"/>
    <w:rsid w:val="009F2225"/>
    <w:rsid w:val="009F5707"/>
    <w:rsid w:val="00A034D4"/>
    <w:rsid w:val="00A109E0"/>
    <w:rsid w:val="00A16F24"/>
    <w:rsid w:val="00A20051"/>
    <w:rsid w:val="00A21845"/>
    <w:rsid w:val="00A22521"/>
    <w:rsid w:val="00A475DD"/>
    <w:rsid w:val="00A47ADD"/>
    <w:rsid w:val="00A50C62"/>
    <w:rsid w:val="00A50DEB"/>
    <w:rsid w:val="00A51E1E"/>
    <w:rsid w:val="00A60EE1"/>
    <w:rsid w:val="00A66351"/>
    <w:rsid w:val="00A66847"/>
    <w:rsid w:val="00A7490B"/>
    <w:rsid w:val="00A81769"/>
    <w:rsid w:val="00A84B12"/>
    <w:rsid w:val="00A869C6"/>
    <w:rsid w:val="00AA5E56"/>
    <w:rsid w:val="00AA5EE1"/>
    <w:rsid w:val="00AB3E8A"/>
    <w:rsid w:val="00AB4781"/>
    <w:rsid w:val="00AB7281"/>
    <w:rsid w:val="00AC695A"/>
    <w:rsid w:val="00AE42B4"/>
    <w:rsid w:val="00AF60E3"/>
    <w:rsid w:val="00B16A22"/>
    <w:rsid w:val="00B215D9"/>
    <w:rsid w:val="00B24524"/>
    <w:rsid w:val="00B34BBE"/>
    <w:rsid w:val="00B6796A"/>
    <w:rsid w:val="00B75362"/>
    <w:rsid w:val="00B77280"/>
    <w:rsid w:val="00B77A6F"/>
    <w:rsid w:val="00B82CAC"/>
    <w:rsid w:val="00B83802"/>
    <w:rsid w:val="00B85B09"/>
    <w:rsid w:val="00B86796"/>
    <w:rsid w:val="00B93ABB"/>
    <w:rsid w:val="00BA31AD"/>
    <w:rsid w:val="00BA6365"/>
    <w:rsid w:val="00BB40C6"/>
    <w:rsid w:val="00BB5DF3"/>
    <w:rsid w:val="00BC0DF5"/>
    <w:rsid w:val="00BC1B77"/>
    <w:rsid w:val="00BC1BC7"/>
    <w:rsid w:val="00BD6679"/>
    <w:rsid w:val="00BD6810"/>
    <w:rsid w:val="00BE1579"/>
    <w:rsid w:val="00BE4432"/>
    <w:rsid w:val="00BF43C0"/>
    <w:rsid w:val="00BF52E5"/>
    <w:rsid w:val="00C05D9E"/>
    <w:rsid w:val="00C117D2"/>
    <w:rsid w:val="00C12AE6"/>
    <w:rsid w:val="00C2232F"/>
    <w:rsid w:val="00C246D5"/>
    <w:rsid w:val="00C25466"/>
    <w:rsid w:val="00C4278E"/>
    <w:rsid w:val="00C56D77"/>
    <w:rsid w:val="00C708F5"/>
    <w:rsid w:val="00C933D1"/>
    <w:rsid w:val="00C9490F"/>
    <w:rsid w:val="00CA3C8D"/>
    <w:rsid w:val="00CA6944"/>
    <w:rsid w:val="00CB7A04"/>
    <w:rsid w:val="00CC138E"/>
    <w:rsid w:val="00CC1E1D"/>
    <w:rsid w:val="00CC3AB0"/>
    <w:rsid w:val="00CD7037"/>
    <w:rsid w:val="00CE2B57"/>
    <w:rsid w:val="00CF0FC5"/>
    <w:rsid w:val="00CF0FCC"/>
    <w:rsid w:val="00CF22A9"/>
    <w:rsid w:val="00CF3A41"/>
    <w:rsid w:val="00D121C9"/>
    <w:rsid w:val="00D26B5A"/>
    <w:rsid w:val="00D311D8"/>
    <w:rsid w:val="00D460B8"/>
    <w:rsid w:val="00D46E59"/>
    <w:rsid w:val="00D542F8"/>
    <w:rsid w:val="00D5490E"/>
    <w:rsid w:val="00D61742"/>
    <w:rsid w:val="00D65F50"/>
    <w:rsid w:val="00D74D50"/>
    <w:rsid w:val="00D74D55"/>
    <w:rsid w:val="00D8277C"/>
    <w:rsid w:val="00D910ED"/>
    <w:rsid w:val="00DA0532"/>
    <w:rsid w:val="00DA2796"/>
    <w:rsid w:val="00DA6990"/>
    <w:rsid w:val="00DB38A3"/>
    <w:rsid w:val="00DB3B97"/>
    <w:rsid w:val="00DC1056"/>
    <w:rsid w:val="00DC5C76"/>
    <w:rsid w:val="00DD4D60"/>
    <w:rsid w:val="00DD7246"/>
    <w:rsid w:val="00DE797A"/>
    <w:rsid w:val="00DF2259"/>
    <w:rsid w:val="00E32E85"/>
    <w:rsid w:val="00E40689"/>
    <w:rsid w:val="00E44B4C"/>
    <w:rsid w:val="00E5102D"/>
    <w:rsid w:val="00E66101"/>
    <w:rsid w:val="00E70BC2"/>
    <w:rsid w:val="00E71F7F"/>
    <w:rsid w:val="00E73A3E"/>
    <w:rsid w:val="00E74DB8"/>
    <w:rsid w:val="00E9534F"/>
    <w:rsid w:val="00E963EA"/>
    <w:rsid w:val="00EA0187"/>
    <w:rsid w:val="00EC40C8"/>
    <w:rsid w:val="00F15338"/>
    <w:rsid w:val="00F2515A"/>
    <w:rsid w:val="00F27F02"/>
    <w:rsid w:val="00F36936"/>
    <w:rsid w:val="00F3705A"/>
    <w:rsid w:val="00F50AF1"/>
    <w:rsid w:val="00F53E28"/>
    <w:rsid w:val="00F57DC3"/>
    <w:rsid w:val="00F64294"/>
    <w:rsid w:val="00F93DA5"/>
    <w:rsid w:val="00F94401"/>
    <w:rsid w:val="00FA2135"/>
    <w:rsid w:val="00FA6CB1"/>
    <w:rsid w:val="00FB4C5B"/>
    <w:rsid w:val="00FD0D16"/>
    <w:rsid w:val="00FE4904"/>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1F1173"/>
  <w15:docId w15:val="{F4C8FF43-0205-4EBD-BAAD-740705D3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FF2"/>
    <w:pPr>
      <w:spacing w:after="160" w:line="259" w:lineRule="auto"/>
    </w:pPr>
    <w:rPr>
      <w:rFonts w:eastAsiaTheme="minorHAnsi" w:cstheme="minorBidi"/>
      <w:sz w:val="22"/>
      <w:szCs w:val="22"/>
    </w:rPr>
  </w:style>
  <w:style w:type="paragraph" w:styleId="Heading1">
    <w:name w:val="heading 1"/>
    <w:basedOn w:val="Heading2"/>
    <w:next w:val="Normal"/>
    <w:link w:val="Heading1Char"/>
    <w:qFormat/>
    <w:rsid w:val="00166FF2"/>
    <w:pPr>
      <w:outlineLvl w:val="0"/>
    </w:pPr>
    <w:rPr>
      <w:bCs w:val="0"/>
      <w:kern w:val="32"/>
      <w:sz w:val="96"/>
      <w:szCs w:val="32"/>
    </w:rPr>
  </w:style>
  <w:style w:type="paragraph" w:styleId="Heading2">
    <w:name w:val="heading 2"/>
    <w:basedOn w:val="Article"/>
    <w:next w:val="Dates"/>
    <w:link w:val="Heading2Char"/>
    <w:autoRedefine/>
    <w:qFormat/>
    <w:rsid w:val="00166FF2"/>
    <w:pPr>
      <w:spacing w:after="60"/>
      <w:outlineLvl w:val="1"/>
    </w:pPr>
    <w:rPr>
      <w:rFonts w:cs="Arial"/>
      <w:bCs/>
      <w:iCs/>
      <w:caps/>
      <w:szCs w:val="28"/>
    </w:rPr>
  </w:style>
  <w:style w:type="paragraph" w:styleId="Heading3">
    <w:name w:val="heading 3"/>
    <w:basedOn w:val="Normal"/>
    <w:next w:val="Normal"/>
    <w:link w:val="Heading3Char"/>
    <w:qFormat/>
    <w:rsid w:val="00285B92"/>
    <w:pPr>
      <w:keepNext/>
      <w:numPr>
        <w:ilvl w:val="2"/>
        <w:numId w:val="7"/>
      </w:numPr>
      <w:spacing w:before="240" w:after="60"/>
      <w:outlineLvl w:val="2"/>
    </w:pPr>
    <w:rPr>
      <w:rFonts w:cs="Arial"/>
      <w:bCs/>
      <w:szCs w:val="26"/>
    </w:rPr>
  </w:style>
  <w:style w:type="paragraph" w:styleId="Heading4">
    <w:name w:val="heading 4"/>
    <w:basedOn w:val="Normal"/>
    <w:next w:val="Normal"/>
    <w:link w:val="Heading4Char"/>
    <w:qFormat/>
    <w:rsid w:val="00285B92"/>
    <w:pPr>
      <w:keepNext/>
      <w:jc w:val="center"/>
      <w:outlineLvl w:val="3"/>
    </w:pPr>
    <w:rPr>
      <w:rFonts w:ascii="Goudy Old Style" w:hAnsi="Goudy Old Style"/>
      <w:sz w:val="36"/>
    </w:rPr>
  </w:style>
  <w:style w:type="paragraph" w:styleId="Heading8">
    <w:name w:val="heading 8"/>
    <w:basedOn w:val="Article"/>
    <w:next w:val="Normal"/>
    <w:link w:val="Heading8Char"/>
    <w:qFormat/>
    <w:rsid w:val="00166FF2"/>
    <w:pPr>
      <w:spacing w:after="60"/>
      <w:outlineLvl w:val="7"/>
    </w:pPr>
    <w:rPr>
      <w:iCs/>
    </w:rPr>
  </w:style>
  <w:style w:type="paragraph" w:styleId="Heading9">
    <w:name w:val="heading 9"/>
    <w:basedOn w:val="Article"/>
    <w:next w:val="Normal"/>
    <w:link w:val="Heading9Char"/>
    <w:qFormat/>
    <w:rsid w:val="00166FF2"/>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166FF2"/>
    <w:pPr>
      <w:keepNext/>
      <w:tabs>
        <w:tab w:val="left" w:pos="720"/>
      </w:tabs>
      <w:spacing w:before="240"/>
    </w:pPr>
    <w:rPr>
      <w:b/>
      <w:sz w:val="24"/>
    </w:rPr>
  </w:style>
  <w:style w:type="paragraph" w:styleId="BodyText">
    <w:name w:val="Body Text"/>
    <w:link w:val="BodyTextChar"/>
    <w:rsid w:val="00166FF2"/>
    <w:pPr>
      <w:tabs>
        <w:tab w:val="left" w:pos="720"/>
      </w:tabs>
    </w:pPr>
    <w:rPr>
      <w:sz w:val="24"/>
    </w:rPr>
  </w:style>
  <w:style w:type="character" w:customStyle="1" w:styleId="ArticleChar">
    <w:name w:val="Article Char"/>
    <w:link w:val="Article"/>
    <w:rsid w:val="00C9490F"/>
    <w:rPr>
      <w:b/>
      <w:sz w:val="24"/>
    </w:rPr>
  </w:style>
  <w:style w:type="paragraph" w:customStyle="1" w:styleId="SectionHeading">
    <w:name w:val="Section Heading"/>
    <w:next w:val="Article"/>
    <w:autoRedefine/>
    <w:rsid w:val="00166FF2"/>
    <w:pPr>
      <w:keepNext/>
      <w:spacing w:before="120"/>
      <w:jc w:val="center"/>
    </w:pPr>
    <w:rPr>
      <w:b/>
      <w:caps/>
      <w:sz w:val="24"/>
    </w:rPr>
  </w:style>
  <w:style w:type="paragraph" w:customStyle="1" w:styleId="PayItem">
    <w:name w:val="PayItem"/>
    <w:basedOn w:val="BodyText"/>
    <w:rsid w:val="00166FF2"/>
    <w:pPr>
      <w:tabs>
        <w:tab w:val="clear" w:pos="720"/>
      </w:tabs>
      <w:ind w:left="3600" w:right="10" w:hanging="2170"/>
    </w:pPr>
  </w:style>
  <w:style w:type="paragraph" w:customStyle="1" w:styleId="LeadInSentence">
    <w:name w:val="Lead In Sentence"/>
    <w:next w:val="BodyText"/>
    <w:autoRedefine/>
    <w:rsid w:val="00166FF2"/>
    <w:pPr>
      <w:keepNext/>
      <w:spacing w:after="240"/>
      <w:ind w:firstLine="720"/>
    </w:pPr>
    <w:rPr>
      <w:sz w:val="24"/>
    </w:rPr>
  </w:style>
  <w:style w:type="paragraph" w:styleId="TOC2">
    <w:name w:val="toc 2"/>
    <w:basedOn w:val="Normal"/>
    <w:next w:val="Normal"/>
    <w:autoRedefine/>
    <w:rsid w:val="00166FF2"/>
    <w:pPr>
      <w:ind w:left="1080" w:right="1080" w:hanging="720"/>
    </w:pPr>
  </w:style>
  <w:style w:type="paragraph" w:customStyle="1" w:styleId="Section8">
    <w:name w:val="Section 8"/>
    <w:basedOn w:val="Heading8"/>
    <w:next w:val="Dates"/>
    <w:autoRedefine/>
    <w:rsid w:val="00166FF2"/>
    <w:pPr>
      <w:keepLines/>
      <w:numPr>
        <w:numId w:val="3"/>
      </w:numPr>
      <w:spacing w:before="0" w:after="0"/>
    </w:pPr>
    <w:rPr>
      <w:szCs w:val="24"/>
    </w:rPr>
  </w:style>
  <w:style w:type="paragraph" w:customStyle="1" w:styleId="Section1020">
    <w:name w:val="Section 102"/>
    <w:basedOn w:val="Heading9"/>
    <w:autoRedefine/>
    <w:rsid w:val="00166FF2"/>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166FF2"/>
    <w:pPr>
      <w:spacing w:before="120" w:after="120"/>
    </w:pPr>
    <w:rPr>
      <w:b/>
    </w:rPr>
  </w:style>
  <w:style w:type="paragraph" w:styleId="TOC3">
    <w:name w:val="toc 3"/>
    <w:basedOn w:val="Normal"/>
    <w:next w:val="Normal"/>
    <w:autoRedefine/>
    <w:rsid w:val="00166FF2"/>
    <w:pPr>
      <w:ind w:left="360"/>
    </w:pPr>
  </w:style>
  <w:style w:type="paragraph" w:styleId="TOC4">
    <w:name w:val="toc 4"/>
    <w:basedOn w:val="Normal"/>
    <w:next w:val="Normal"/>
    <w:autoRedefine/>
    <w:rsid w:val="00166FF2"/>
    <w:pPr>
      <w:ind w:left="720"/>
    </w:pPr>
  </w:style>
  <w:style w:type="paragraph" w:styleId="TOC5">
    <w:name w:val="toc 5"/>
    <w:basedOn w:val="Normal"/>
    <w:next w:val="Normal"/>
    <w:autoRedefine/>
    <w:rsid w:val="00166FF2"/>
    <w:pPr>
      <w:ind w:left="960"/>
    </w:pPr>
  </w:style>
  <w:style w:type="paragraph" w:styleId="TOC6">
    <w:name w:val="toc 6"/>
    <w:basedOn w:val="Normal"/>
    <w:next w:val="Normal"/>
    <w:autoRedefine/>
    <w:rsid w:val="00166FF2"/>
    <w:pPr>
      <w:ind w:left="1200"/>
    </w:pPr>
  </w:style>
  <w:style w:type="paragraph" w:styleId="TOC7">
    <w:name w:val="toc 7"/>
    <w:basedOn w:val="Normal"/>
    <w:next w:val="Normal"/>
    <w:autoRedefine/>
    <w:rsid w:val="00166FF2"/>
    <w:pPr>
      <w:ind w:left="1440"/>
    </w:pPr>
  </w:style>
  <w:style w:type="paragraph" w:styleId="TOC8">
    <w:name w:val="toc 8"/>
    <w:basedOn w:val="Normal"/>
    <w:next w:val="Normal"/>
    <w:autoRedefine/>
    <w:rsid w:val="00166FF2"/>
    <w:pPr>
      <w:ind w:left="1680"/>
    </w:pPr>
  </w:style>
  <w:style w:type="paragraph" w:styleId="TOC9">
    <w:name w:val="toc 9"/>
    <w:basedOn w:val="Normal"/>
    <w:next w:val="Normal"/>
    <w:autoRedefine/>
    <w:rsid w:val="00166FF2"/>
    <w:pPr>
      <w:ind w:left="1920"/>
    </w:pPr>
  </w:style>
  <w:style w:type="paragraph" w:styleId="Header">
    <w:name w:val="header"/>
    <w:basedOn w:val="BodyText"/>
    <w:rsid w:val="00166FF2"/>
    <w:pPr>
      <w:tabs>
        <w:tab w:val="center" w:pos="4320"/>
        <w:tab w:val="right" w:pos="8640"/>
      </w:tabs>
    </w:pPr>
  </w:style>
  <w:style w:type="paragraph" w:styleId="Footer">
    <w:name w:val="footer"/>
    <w:basedOn w:val="Normal"/>
    <w:rsid w:val="00166FF2"/>
    <w:pPr>
      <w:tabs>
        <w:tab w:val="center" w:pos="4320"/>
        <w:tab w:val="right" w:pos="8640"/>
      </w:tabs>
    </w:pPr>
  </w:style>
  <w:style w:type="paragraph" w:customStyle="1" w:styleId="Dates">
    <w:name w:val="Dates"/>
    <w:basedOn w:val="Article"/>
    <w:next w:val="LeadInSentence"/>
    <w:autoRedefine/>
    <w:rsid w:val="00166FF2"/>
    <w:pPr>
      <w:spacing w:before="0" w:after="240"/>
      <w:contextualSpacing/>
    </w:pPr>
  </w:style>
  <w:style w:type="paragraph" w:styleId="BlockText">
    <w:name w:val="Block Text"/>
    <w:basedOn w:val="Normal"/>
    <w:rsid w:val="00166FF2"/>
    <w:pPr>
      <w:spacing w:after="120"/>
      <w:ind w:left="1440" w:right="1440"/>
    </w:pPr>
  </w:style>
  <w:style w:type="character" w:styleId="PageNumber">
    <w:name w:val="page number"/>
    <w:basedOn w:val="DefaultParagraphFont"/>
    <w:rsid w:val="004335AA"/>
  </w:style>
  <w:style w:type="character" w:customStyle="1" w:styleId="Heading1Char">
    <w:name w:val="Heading 1 Char"/>
    <w:link w:val="Heading1"/>
    <w:rsid w:val="003D7F6F"/>
    <w:rPr>
      <w:rFonts w:cs="Arial"/>
      <w:b/>
      <w:iCs/>
      <w:caps/>
      <w:kern w:val="32"/>
      <w:sz w:val="96"/>
      <w:szCs w:val="32"/>
    </w:rPr>
  </w:style>
  <w:style w:type="character" w:customStyle="1" w:styleId="Heading8Char">
    <w:name w:val="Heading 8 Char"/>
    <w:link w:val="Heading8"/>
    <w:rsid w:val="003D7F6F"/>
    <w:rPr>
      <w:b/>
      <w:iCs/>
      <w:sz w:val="24"/>
    </w:rPr>
  </w:style>
  <w:style w:type="character" w:customStyle="1" w:styleId="Heading9Char">
    <w:name w:val="Heading 9 Char"/>
    <w:link w:val="Heading9"/>
    <w:rsid w:val="003D7F6F"/>
    <w:rPr>
      <w:rFonts w:ascii="Arial" w:hAnsi="Arial" w:cs="Arial"/>
      <w:b/>
      <w:sz w:val="24"/>
      <w:szCs w:val="22"/>
    </w:rPr>
  </w:style>
  <w:style w:type="character" w:customStyle="1" w:styleId="BodyTextChar">
    <w:name w:val="Body Text Char"/>
    <w:link w:val="BodyText"/>
    <w:rsid w:val="0020507C"/>
    <w:rPr>
      <w:sz w:val="24"/>
    </w:rPr>
  </w:style>
  <w:style w:type="paragraph" w:styleId="ListParagraph">
    <w:name w:val="List Paragraph"/>
    <w:basedOn w:val="Normal"/>
    <w:uiPriority w:val="34"/>
    <w:qFormat/>
    <w:rsid w:val="00285B92"/>
    <w:pPr>
      <w:ind w:left="720"/>
    </w:pPr>
    <w:rPr>
      <w:rFonts w:ascii="Calibri" w:hAnsi="Calibri" w:cs="Calibri"/>
    </w:rPr>
  </w:style>
  <w:style w:type="paragraph" w:customStyle="1" w:styleId="Default">
    <w:name w:val="Default"/>
    <w:rsid w:val="001C173B"/>
    <w:pPr>
      <w:autoSpaceDE w:val="0"/>
      <w:autoSpaceDN w:val="0"/>
      <w:adjustRightInd w:val="0"/>
    </w:pPr>
    <w:rPr>
      <w:color w:val="000000"/>
      <w:sz w:val="24"/>
      <w:szCs w:val="24"/>
    </w:rPr>
  </w:style>
  <w:style w:type="character" w:styleId="CommentReference">
    <w:name w:val="annotation reference"/>
    <w:rsid w:val="001C173B"/>
    <w:rPr>
      <w:sz w:val="16"/>
      <w:szCs w:val="16"/>
    </w:rPr>
  </w:style>
  <w:style w:type="paragraph" w:styleId="CommentText">
    <w:name w:val="annotation text"/>
    <w:basedOn w:val="Normal"/>
    <w:link w:val="CommentTextChar"/>
    <w:rsid w:val="001C173B"/>
    <w:rPr>
      <w:sz w:val="20"/>
      <w:szCs w:val="20"/>
    </w:rPr>
  </w:style>
  <w:style w:type="character" w:customStyle="1" w:styleId="CommentTextChar">
    <w:name w:val="Comment Text Char"/>
    <w:basedOn w:val="DefaultParagraphFont"/>
    <w:link w:val="CommentText"/>
    <w:rsid w:val="001C173B"/>
  </w:style>
  <w:style w:type="paragraph" w:styleId="CommentSubject">
    <w:name w:val="annotation subject"/>
    <w:basedOn w:val="CommentText"/>
    <w:next w:val="CommentText"/>
    <w:link w:val="CommentSubjectChar"/>
    <w:rsid w:val="001C173B"/>
    <w:rPr>
      <w:b/>
      <w:bCs/>
    </w:rPr>
  </w:style>
  <w:style w:type="character" w:customStyle="1" w:styleId="CommentSubjectChar">
    <w:name w:val="Comment Subject Char"/>
    <w:link w:val="CommentSubject"/>
    <w:rsid w:val="001C173B"/>
    <w:rPr>
      <w:b/>
      <w:bCs/>
    </w:rPr>
  </w:style>
  <w:style w:type="paragraph" w:styleId="Revision">
    <w:name w:val="Revision"/>
    <w:hidden/>
    <w:rsid w:val="001C173B"/>
    <w:rPr>
      <w:sz w:val="24"/>
      <w:szCs w:val="24"/>
    </w:rPr>
  </w:style>
  <w:style w:type="paragraph" w:styleId="BalloonText">
    <w:name w:val="Balloon Text"/>
    <w:basedOn w:val="Normal"/>
    <w:link w:val="BalloonTextChar"/>
    <w:rsid w:val="00285B92"/>
    <w:rPr>
      <w:rFonts w:ascii="Tahoma" w:hAnsi="Tahoma" w:cs="Tahoma"/>
      <w:sz w:val="16"/>
      <w:szCs w:val="16"/>
    </w:rPr>
  </w:style>
  <w:style w:type="character" w:customStyle="1" w:styleId="BalloonTextChar">
    <w:name w:val="Balloon Text Char"/>
    <w:link w:val="BalloonText"/>
    <w:rsid w:val="00285B92"/>
    <w:rPr>
      <w:rFonts w:ascii="Tahoma" w:hAnsi="Tahoma" w:cs="Tahoma"/>
      <w:sz w:val="16"/>
      <w:szCs w:val="16"/>
    </w:rPr>
  </w:style>
  <w:style w:type="character" w:customStyle="1" w:styleId="Heading3Char">
    <w:name w:val="Heading 3 Char"/>
    <w:link w:val="Heading3"/>
    <w:rsid w:val="00285B92"/>
    <w:rPr>
      <w:rFonts w:cs="Arial"/>
      <w:bCs/>
      <w:sz w:val="24"/>
      <w:szCs w:val="26"/>
    </w:rPr>
  </w:style>
  <w:style w:type="paragraph" w:customStyle="1" w:styleId="Subarticle">
    <w:name w:val="Subarticle"/>
    <w:autoRedefine/>
    <w:rsid w:val="00285B92"/>
    <w:pPr>
      <w:keepNext/>
      <w:ind w:firstLine="720"/>
    </w:pPr>
    <w:rPr>
      <w:b/>
      <w:sz w:val="24"/>
      <w:szCs w:val="24"/>
    </w:rPr>
  </w:style>
  <w:style w:type="paragraph" w:customStyle="1" w:styleId="Section80">
    <w:name w:val="Section8"/>
    <w:basedOn w:val="Normal"/>
    <w:rsid w:val="00285B92"/>
    <w:pPr>
      <w:numPr>
        <w:numId w:val="8"/>
      </w:numPr>
      <w:tabs>
        <w:tab w:val="left" w:pos="1440"/>
        <w:tab w:val="left" w:pos="1800"/>
      </w:tabs>
      <w:outlineLvl w:val="7"/>
    </w:pPr>
    <w:rPr>
      <w:b/>
    </w:rPr>
  </w:style>
  <w:style w:type="paragraph" w:customStyle="1" w:styleId="Section102">
    <w:name w:val="Section102"/>
    <w:basedOn w:val="Section80"/>
    <w:autoRedefine/>
    <w:rsid w:val="00285B92"/>
    <w:pPr>
      <w:numPr>
        <w:numId w:val="9"/>
      </w:numPr>
      <w:tabs>
        <w:tab w:val="left" w:pos="720"/>
        <w:tab w:val="left" w:pos="2160"/>
      </w:tabs>
      <w:outlineLvl w:val="8"/>
    </w:pPr>
  </w:style>
  <w:style w:type="paragraph" w:customStyle="1" w:styleId="Subdivision">
    <w:name w:val="Subdivision"/>
    <w:basedOn w:val="Normal"/>
    <w:qFormat/>
    <w:rsid w:val="00285B92"/>
    <w:pPr>
      <w:keepNext/>
      <w:spacing w:before="120" w:after="240"/>
      <w:jc w:val="center"/>
    </w:pPr>
    <w:rPr>
      <w:caps/>
      <w:sz w:val="26"/>
      <w:szCs w:val="20"/>
    </w:rPr>
  </w:style>
  <w:style w:type="character" w:styleId="Hyperlink">
    <w:name w:val="Hyperlink"/>
    <w:uiPriority w:val="99"/>
    <w:rsid w:val="002855CE"/>
    <w:rPr>
      <w:color w:val="0000FF"/>
      <w:u w:val="single"/>
    </w:rPr>
  </w:style>
  <w:style w:type="character" w:customStyle="1" w:styleId="Heading4Char">
    <w:name w:val="Heading 4 Char"/>
    <w:link w:val="Heading4"/>
    <w:rsid w:val="00285B92"/>
    <w:rPr>
      <w:rFonts w:ascii="Goudy Old Style" w:hAnsi="Goudy Old Style"/>
      <w:sz w:val="36"/>
      <w:szCs w:val="24"/>
    </w:rPr>
  </w:style>
  <w:style w:type="character" w:styleId="Strong">
    <w:name w:val="Strong"/>
    <w:qFormat/>
    <w:rsid w:val="00285B92"/>
    <w:rPr>
      <w:b/>
      <w:bCs/>
    </w:rPr>
  </w:style>
  <w:style w:type="paragraph" w:customStyle="1" w:styleId="StyleBodyTextLeft1">
    <w:name w:val="Style Body Text + Left: 1&quot;"/>
    <w:basedOn w:val="BodyText"/>
    <w:qFormat/>
    <w:rsid w:val="00285B92"/>
    <w:pPr>
      <w:widowControl w:val="0"/>
      <w:ind w:left="1440"/>
    </w:pPr>
  </w:style>
  <w:style w:type="character" w:customStyle="1" w:styleId="Heading2Char">
    <w:name w:val="Heading 2 Char"/>
    <w:link w:val="Heading2"/>
    <w:rsid w:val="00166FF2"/>
    <w:rPr>
      <w:rFonts w:cs="Arial"/>
      <w:b/>
      <w:bCs/>
      <w:iCs/>
      <w:caps/>
      <w:sz w:val="24"/>
      <w:szCs w:val="28"/>
    </w:rPr>
  </w:style>
  <w:style w:type="character" w:styleId="UnresolvedMention">
    <w:name w:val="Unresolved Mention"/>
    <w:uiPriority w:val="99"/>
    <w:semiHidden/>
    <w:unhideWhenUsed/>
    <w:rsid w:val="00DF2259"/>
    <w:rPr>
      <w:color w:val="808080"/>
      <w:shd w:val="clear" w:color="auto" w:fill="E6E6E6"/>
    </w:rPr>
  </w:style>
  <w:style w:type="character" w:styleId="FollowedHyperlink">
    <w:name w:val="FollowedHyperlink"/>
    <w:rsid w:val="00DF2259"/>
    <w:rPr>
      <w:color w:val="954F72"/>
      <w:u w:val="single"/>
    </w:rPr>
  </w:style>
  <w:style w:type="paragraph" w:styleId="TOCHeading">
    <w:name w:val="TOC Heading"/>
    <w:basedOn w:val="Heading1"/>
    <w:next w:val="Normal"/>
    <w:uiPriority w:val="39"/>
    <w:unhideWhenUsed/>
    <w:qFormat/>
    <w:rsid w:val="00C933D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paragraph" w:customStyle="1" w:styleId="BodyTextFirst">
    <w:name w:val="Body Text + First"/>
    <w:basedOn w:val="BodyText"/>
    <w:qFormat/>
    <w:rsid w:val="00166FF2"/>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578">
      <w:bodyDiv w:val="1"/>
      <w:marLeft w:val="0"/>
      <w:marRight w:val="0"/>
      <w:marTop w:val="0"/>
      <w:marBottom w:val="0"/>
      <w:divBdr>
        <w:top w:val="none" w:sz="0" w:space="0" w:color="auto"/>
        <w:left w:val="none" w:sz="0" w:space="0" w:color="auto"/>
        <w:bottom w:val="none" w:sz="0" w:space="0" w:color="auto"/>
        <w:right w:val="none" w:sz="0" w:space="0" w:color="auto"/>
      </w:divBdr>
    </w:div>
    <w:div w:id="5478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dot.gov/programmanagement/ProductEvaluation/Default.shtm" TargetMode="External"/><Relationship Id="rId18" Type="http://schemas.openxmlformats.org/officeDocument/2006/relationships/hyperlink" Target="https://www.fdot.gov/maintenance/owod-permit-docum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ot.gov/materials/administration/resources/library/publications/certifications/sampleforms.shtm" TargetMode="External"/><Relationship Id="rId17" Type="http://schemas.openxmlformats.org/officeDocument/2006/relationships/hyperlink" Target="http://state.ceris.purdue.edu/" TargetMode="External"/><Relationship Id="rId2" Type="http://schemas.openxmlformats.org/officeDocument/2006/relationships/numbering" Target="numbering.xml"/><Relationship Id="rId16" Type="http://schemas.openxmlformats.org/officeDocument/2006/relationships/hyperlink" Target="https://fdotwww.blob.core.windows.net/sitefinity/docs/default-source/programmanagement/implemented/urlinspecs/files/endangeredwildlifeguidelines.pdf?sfvrsn=e27baf3f_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fdotwww.blob.core.windows.net/sitefinity/docs/default-source/programmanagement/implemented/urlinspecs/files/fhwa1273-7-5-22.pdf?sfvrsn=726ca05d_2"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dot.gov/programmanagement/ProductEvaluation/Default.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81F0-6857-4132-9F11-8C5B0685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3</TotalTime>
  <Pages>43</Pages>
  <Words>21356</Words>
  <Characters>121733</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Based on recent requests for clarification on how to prepare the administrative portion of contract documents for LAP projects, we are providing the following information for use by District LAP Coordinators and LAP Agencies</vt:lpstr>
    </vt:vector>
  </TitlesOfParts>
  <Company>Florida Department of Transportation</Company>
  <LinksUpToDate>false</LinksUpToDate>
  <CharactersWithSpaces>142804</CharactersWithSpaces>
  <SharedDoc>false</SharedDoc>
  <HLinks>
    <vt:vector size="42" baseType="variant">
      <vt:variant>
        <vt:i4>1769550</vt:i4>
      </vt:variant>
      <vt:variant>
        <vt:i4>24</vt:i4>
      </vt:variant>
      <vt:variant>
        <vt:i4>0</vt:i4>
      </vt:variant>
      <vt:variant>
        <vt:i4>5</vt:i4>
      </vt:variant>
      <vt:variant>
        <vt:lpwstr>https://www.fdot.gov/maintenance/owod-permit-documents</vt:lpwstr>
      </vt:variant>
      <vt:variant>
        <vt:lpwstr>BlanketAttachments</vt:lpwstr>
      </vt:variant>
      <vt:variant>
        <vt:i4>2883681</vt:i4>
      </vt:variant>
      <vt:variant>
        <vt:i4>21</vt:i4>
      </vt:variant>
      <vt:variant>
        <vt:i4>0</vt:i4>
      </vt:variant>
      <vt:variant>
        <vt:i4>5</vt:i4>
      </vt:variant>
      <vt:variant>
        <vt:lpwstr>http://state.ceris.purdue.edu/</vt:lpwstr>
      </vt:variant>
      <vt:variant>
        <vt:lpwstr/>
      </vt:variant>
      <vt:variant>
        <vt:i4>2228292</vt:i4>
      </vt:variant>
      <vt:variant>
        <vt:i4>18</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15</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12</vt:i4>
      </vt:variant>
      <vt:variant>
        <vt:i4>0</vt:i4>
      </vt:variant>
      <vt:variant>
        <vt:i4>5</vt:i4>
      </vt:variant>
      <vt:variant>
        <vt:lpwstr>https://www.fdot.gov/programmanagement/ProductEvaluation/Default.shtm</vt:lpwstr>
      </vt:variant>
      <vt:variant>
        <vt:lpwstr/>
      </vt:variant>
      <vt:variant>
        <vt:i4>5963781</vt:i4>
      </vt:variant>
      <vt:variant>
        <vt:i4>9</vt:i4>
      </vt:variant>
      <vt:variant>
        <vt:i4>0</vt:i4>
      </vt:variant>
      <vt:variant>
        <vt:i4>5</vt:i4>
      </vt:variant>
      <vt:variant>
        <vt:lpwstr>https://www.fdot.gov/programmanagement/ProductEvaluation/Default.shtm</vt:lpwstr>
      </vt:variant>
      <vt:variant>
        <vt:lpwstr/>
      </vt:variant>
      <vt:variant>
        <vt:i4>262225</vt:i4>
      </vt:variant>
      <vt:variant>
        <vt:i4>6</vt:i4>
      </vt:variant>
      <vt:variant>
        <vt:i4>0</vt:i4>
      </vt:variant>
      <vt:variant>
        <vt:i4>5</vt:i4>
      </vt:variant>
      <vt:variant>
        <vt:lpwstr>https://www.fdot.gov/materials/administration/resources/library/publications/certifications/sampleforms.shtm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recent requests for clarification on how to prepare the administrative portion of contract documents for LAP projects, we are providing the following information for use by District LAP Coordinators and LAP Agencies</dc:title>
  <dc:subject/>
  <dc:creator>sp965db</dc:creator>
  <cp:keywords/>
  <dc:description/>
  <cp:lastModifiedBy>Burnsed, Jennifer</cp:lastModifiedBy>
  <cp:revision>3</cp:revision>
  <cp:lastPrinted>2019-08-21T14:46:00Z</cp:lastPrinted>
  <dcterms:created xsi:type="dcterms:W3CDTF">2023-10-09T17:33:00Z</dcterms:created>
  <dcterms:modified xsi:type="dcterms:W3CDTF">2023-10-09T17:36:00Z</dcterms:modified>
</cp:coreProperties>
</file>