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8E8B">
      <w:pPr>
        <w:pStyle w:val="Heading2"/>
        <w:spacing/>
        <w:rPr/>
      </w:pPr>
      <w:r>
        <w:rPr/>
        <w:t xml:space="preserve">LEGAL REQUIREMENTS AND RESPONSIBILITY TO THE PUBLIC – LAWS TO BE OBSERVED – COMPLIANCE WITH FEDERAL ENDANGERED SPECIES ACT AND OTHER WILDLIFE REGULATIONS (SEAGRASS BEDS).</w:t>
      </w:r>
    </w:p>
    <w:p w14:paraId="03395D11">
      <w:pPr>
        <w:pStyle w:val="Dates"/>
        <w:spacing/>
        <w:rPr/>
      </w:pPr>
      <w:r>
        <w:rPr/>
        <w:t xml:space="preserve">(REV 10-3-18) (FA 12-11-18) (FY 2025-26)</w:t>
      </w:r>
    </w:p>
    <w:p w14:paraId="4AB3FE3C">
      <w:pPr>
        <w:pStyle w:val="LeadInSentence"/>
        <w:spacing/>
        <w:rPr>
          <w:szCs w:val="24"/>
        </w:rPr>
      </w:pPr>
      <w:r>
        <w:rPr>
          <w:szCs w:val="24"/>
        </w:rPr>
        <w:t xml:space="preserve">SUBARTICLE 7-1.4 is expanded by the following: </w:t>
      </w:r>
    </w:p>
    <w:p w14:paraId="762D3251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The Department has determined that seagrass beds are located within or nearby the project area. The approximate location of the seagrass beds is provided in the Plans.</w:t>
      </w:r>
    </w:p>
    <w:p w14:paraId="3EF03B32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Do not place material or equipment, including barge anchorage and turbidity barriers, </w:t>
      </w:r>
      <w:r>
        <w:rPr/>
        <w:t xml:space="preserve">over or within seagrass beds to prevent shading and scour impacts.</w:t>
      </w:r>
    </w:p>
    <w:p w14:paraId="211BCB0D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Avoid seagrasses whenever possible and operate at no wake speeds when transiting areas containing seagrass beds. Maintain a minimum one-foot vessel clearance over seagrass beds.</w:t>
      </w:r>
    </w:p>
    <w:p w14:paraId="42497C0D">
      <w:pPr>
        <w:pStyle w:val="BodyText"/>
        <w:spacing/>
        <w:rPr/>
      </w:pPr>
    </w:p>
    <w:p w14:paraId="1828DFC2">
      <w:pPr>
        <w:pStyle w:val="BodyText"/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eastAsiaTheme="minorHAnsi" w:cstheme="minorBidi"/>
      <w:sz w:val="22"/>
      <w:szCs w:val="22"/>
    </w:rPr>
  </w:style>
  <w:style w:type="paragraph" w:styleId="Heading1">
    <w:name w:val="Heading 1"/>
    <w:basedOn w:val="Heading2"/>
    <w:next w:val="Normal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qFormat/>
    <w:pPr>
      <w:spacing w:after="60"/>
      <w:outlineLvl w:val="8"/>
    </w:pPr>
    <w:rPr>
      <w:rFonts w:ascii="Arial" w:hAnsi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NoList1" w:customStyle="1">
    <w:name w:val="No List1"/>
    <w:basedOn w:val="DefaultParagraphFont"/>
    <w:semiHidden/>
    <w:unhideWhenUsed/>
    <w:rPr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_0" w:customStyle="1">
    <w:name w:val="No List1_0"/>
    <w:basedOn w:val="DefaultParagraphFont"/>
    <w:semiHidden/>
    <w:unhideWhenUsed/>
    <w:rPr/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b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paragraph" w:styleId="BodyText">
    <w:name w:val="Body Text"/>
    <w:link w:val="BodyTextChar"/>
    <w:pPr>
      <w:tabs>
        <w:tab w:val="left" w:pos="720"/>
      </w:tabs>
      <w:spacing/>
    </w:pPr>
    <w:rPr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numId w:val="2"/>
    </w:numPr>
    <w:pPr>
      <w:keepLines/>
      <w:numPr>
        <w:numId w:val="2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numId w:val="3"/>
    </w:numPr>
    <w:pPr>
      <w:widowControl w:val="false"/>
      <w:numPr>
        <w:numId w:val="3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alloonText">
    <w:name w:val="Balloon Text"/>
    <w:basedOn w:val="Normal"/>
    <w:link w:val="BalloonTextChar"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hAnsi="Segoe UI" w:eastAsia="Segoe UI" w:cs="Segoe UI"/>
      <w:sz w:val="18"/>
      <w:szCs w:val="18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character" w:styleId="Heading2Char" w:customStyle="1">
    <w:name w:val="Heading 2 Char"/>
    <w:basedOn w:val="DefaultParagraphFont"/>
    <w:link w:val="Heading2"/>
    <w:rPr>
      <w:rFonts w:cs="Arial"/>
      <w:b/>
      <w:bCs/>
      <w:iCs/>
      <w:caps/>
      <w:sz w:val="24"/>
      <w:szCs w:val="28"/>
    </w:rPr>
  </w:style>
  <w:style w:type="character" w:styleId="BodyTextChar" w:customStyle="1">
    <w:name w:val="Body Text Char"/>
    <w:basedOn w:val="DefaultParagraphFont"/>
    <w:link w:val="BodyText"/>
    <w:rPr>
      <w:sz w:val="24"/>
    </w:rPr>
  </w:style>
  <w:style w:type="character" w:styleId="HeaderChar" w:customStyle="1">
    <w:name w:val="Header Char"/>
    <w:basedOn w:val="DefaultParagraphFont"/>
    <w:link w:val="Header"/>
    <w:rPr>
      <w:sz w:val="24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pg965dh.DOT/AppData/Roaming/Microsoft/Templates/specdevtemp2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1F85-4C41-4510-9B33-0F7218FE9C6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specdevtemp2.dotm</Template>
  <TotalTime>1</TotalTime>
  <Pages>1</Pages>
  <Words>110</Words>
  <Characters>651</Characters>
  <Application>Microsoft Office Word</Application>
  <DocSecurity>0</DocSecurity>
  <Lines>5</Lines>
  <Paragraphs>1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7-1-9</dc:title>
  <dc:subject/>
  <cp:keywords/>
  <dc:description/>
  <cp:lastModifiedBy>Hunsicker, Darla</cp:lastModifiedBy>
  <cp:revision>4</cp:revision>
  <dcterms:created xsi:type="dcterms:W3CDTF">2020-09-29T13:45:00Z</dcterms:created>
  <dcterms:modified xsi:type="dcterms:W3CDTF">2022-03-14T22:32:00Z</dcterms:modified>
  <cp:category>Construction Maintenance LAP </cp:category>
</cp:coreProperties>
</file>